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FAF9" w14:textId="209C3F3B" w:rsidR="003D5107" w:rsidRDefault="002F5A9E" w:rsidP="003D5107">
      <w:pPr>
        <w:rPr>
          <w:rFonts w:eastAsiaTheme="minorEastAsia"/>
        </w:rPr>
      </w:pPr>
      <w:bookmarkStart w:id="0" w:name="_Hlk176799941"/>
      <w:bookmarkStart w:id="1" w:name="_Hlk219667292"/>
      <w:r>
        <w:rPr>
          <w:rFonts w:eastAsiaTheme="minorEastAsia"/>
          <w:noProof/>
        </w:rPr>
        <mc:AlternateContent>
          <mc:Choice Requires="wpc">
            <w:drawing>
              <wp:inline distT="0" distB="0" distL="0" distR="0" wp14:anchorId="0DE882A8" wp14:editId="48533DAB">
                <wp:extent cx="6181412" cy="1043940"/>
                <wp:effectExtent l="0" t="0" r="29210" b="3810"/>
                <wp:docPr id="331870507"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907443104" name="図 90744310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5529471" y="141900"/>
                            <a:ext cx="549910" cy="770255"/>
                          </a:xfrm>
                          <a:prstGeom prst="rect">
                            <a:avLst/>
                          </a:prstGeom>
                          <a:noFill/>
                          <a:ln>
                            <a:noFill/>
                          </a:ln>
                        </pic:spPr>
                      </pic:pic>
                      <wps:wsp>
                        <wps:cNvPr id="22900073" name="直線コネクタ 22900073"/>
                        <wps:cNvCnPr/>
                        <wps:spPr>
                          <a:xfrm>
                            <a:off x="1" y="24675"/>
                            <a:ext cx="6181723" cy="0"/>
                          </a:xfrm>
                          <a:prstGeom prst="line">
                            <a:avLst/>
                          </a:prstGeom>
                          <a:noFill/>
                          <a:ln w="38100" cap="flat" cmpd="sng" algn="ctr">
                            <a:solidFill>
                              <a:sysClr val="windowText" lastClr="000000">
                                <a:shade val="95000"/>
                                <a:satMod val="105000"/>
                              </a:sysClr>
                            </a:solidFill>
                            <a:prstDash val="solid"/>
                          </a:ln>
                          <a:effectLst/>
                        </wps:spPr>
                        <wps:bodyPr/>
                      </wps:wsp>
                      <wps:wsp>
                        <wps:cNvPr id="553402169" name="直線コネクタ 553402169"/>
                        <wps:cNvCnPr/>
                        <wps:spPr>
                          <a:xfrm>
                            <a:off x="634" y="1028599"/>
                            <a:ext cx="6181090" cy="0"/>
                          </a:xfrm>
                          <a:prstGeom prst="line">
                            <a:avLst/>
                          </a:prstGeom>
                          <a:noFill/>
                          <a:ln w="38100" cap="flat" cmpd="sng" algn="ctr">
                            <a:solidFill>
                              <a:sysClr val="windowText" lastClr="000000">
                                <a:shade val="95000"/>
                                <a:satMod val="105000"/>
                              </a:sysClr>
                            </a:solidFill>
                            <a:prstDash val="solid"/>
                          </a:ln>
                          <a:effectLst/>
                        </wps:spPr>
                        <wps:bodyPr/>
                      </wps:wsp>
                      <wps:wsp>
                        <wps:cNvPr id="256647916" name="テキスト ボックス 1"/>
                        <wps:cNvSpPr txBox="1"/>
                        <wps:spPr>
                          <a:xfrm>
                            <a:off x="1121963" y="141900"/>
                            <a:ext cx="4196720" cy="770890"/>
                          </a:xfrm>
                          <a:prstGeom prst="rect">
                            <a:avLst/>
                          </a:prstGeom>
                          <a:solidFill>
                            <a:sysClr val="window" lastClr="FFFFFF">
                              <a:lumMod val="85000"/>
                            </a:sysClr>
                          </a:solidFill>
                          <a:ln w="6350">
                            <a:noFill/>
                          </a:ln>
                        </wps:spPr>
                        <wps:txbx>
                          <w:txbxContent>
                            <w:p w14:paraId="4E853B91" w14:textId="77777777" w:rsidR="001E5D76" w:rsidRPr="001E5D76" w:rsidRDefault="001E5D76" w:rsidP="001E5D76">
                              <w:pPr>
                                <w:jc w:val="center"/>
                                <w:rPr>
                                  <w:rFonts w:ascii="Palatino Linotype" w:hAnsi="Palatino Linotype"/>
                                  <w:sz w:val="16"/>
                                  <w:szCs w:val="16"/>
                                </w:rPr>
                              </w:pPr>
                              <w:r w:rsidRPr="001E5D76">
                                <w:rPr>
                                  <w:rFonts w:ascii="Palatino Linotype" w:hAnsi="Palatino Linotype"/>
                                  <w:sz w:val="16"/>
                                  <w:szCs w:val="16"/>
                                </w:rPr>
                                <w:t>Journal of Advances in Artificial Life Robotics</w:t>
                              </w:r>
                            </w:p>
                            <w:p w14:paraId="684B18B8" w14:textId="77777777" w:rsidR="001E5D76" w:rsidRPr="001E5D76" w:rsidRDefault="001E5D76" w:rsidP="001E5D76">
                              <w:pPr>
                                <w:jc w:val="center"/>
                                <w:rPr>
                                  <w:rFonts w:ascii="Palatino Linotype" w:hAnsi="Palatino Linotype"/>
                                  <w:sz w:val="16"/>
                                  <w:szCs w:val="16"/>
                                </w:rPr>
                              </w:pPr>
                              <w:r w:rsidRPr="001E5D76">
                                <w:rPr>
                                  <w:rFonts w:ascii="Palatino Linotype" w:hAnsi="Palatino Linotype"/>
                                  <w:sz w:val="16"/>
                                  <w:szCs w:val="16"/>
                                </w:rPr>
                                <w:t>Vol. 4(4); August (2025), pp. 1–5</w:t>
                              </w:r>
                            </w:p>
                            <w:p w14:paraId="24002C07" w14:textId="77777777" w:rsidR="001E5D76" w:rsidRPr="001E5D76" w:rsidRDefault="001E5D76" w:rsidP="001E5D76">
                              <w:pPr>
                                <w:jc w:val="center"/>
                                <w:rPr>
                                  <w:rFonts w:ascii="Palatino Linotype" w:hAnsi="Palatino Linotype"/>
                                  <w:sz w:val="16"/>
                                  <w:szCs w:val="16"/>
                                </w:rPr>
                              </w:pPr>
                              <w:proofErr w:type="gramStart"/>
                              <w:r w:rsidRPr="001E5D76">
                                <w:rPr>
                                  <w:rFonts w:ascii="Palatino Linotype" w:hAnsi="Palatino Linotype"/>
                                  <w:sz w:val="16"/>
                                  <w:szCs w:val="16"/>
                                </w:rPr>
                                <w:t>ON LINE</w:t>
                              </w:r>
                              <w:proofErr w:type="gramEnd"/>
                              <w:r w:rsidRPr="001E5D76">
                                <w:rPr>
                                  <w:rFonts w:ascii="Palatino Linotype" w:hAnsi="Palatino Linotype"/>
                                  <w:sz w:val="16"/>
                                  <w:szCs w:val="16"/>
                                </w:rPr>
                                <w:t xml:space="preserve"> ISSN 2435-8061; ISSN-L 2435-8061</w:t>
                              </w:r>
                            </w:p>
                            <w:p w14:paraId="61902F49" w14:textId="35A5D293" w:rsidR="002F5A9E" w:rsidRDefault="001E5D76" w:rsidP="001E5D76">
                              <w:pPr>
                                <w:jc w:val="center"/>
                                <w:rPr>
                                  <w:rFonts w:ascii="Palatino Linotype" w:hAnsi="Palatino Linotype"/>
                                  <w:sz w:val="16"/>
                                  <w:szCs w:val="16"/>
                                </w:rPr>
                              </w:pPr>
                              <w:r w:rsidRPr="001E5D76">
                                <w:rPr>
                                  <w:rFonts w:ascii="Palatino Linotype" w:hAnsi="Palatino Linotype"/>
                                  <w:sz w:val="16"/>
                                  <w:szCs w:val="16"/>
                                </w:rPr>
                                <w:t>https://alife-robotics.org/jallr.html</w:t>
                              </w:r>
                            </w:p>
                          </w:txbxContent>
                        </wps:txbx>
                        <wps:bodyPr rot="0" spcFirstLastPara="0" vert="horz" wrap="square" lIns="91440" tIns="108000" rIns="91440" bIns="45720" numCol="1" spcCol="0" rtlCol="0" fromWordArt="0" anchor="t" anchorCtr="0" forceAA="0" compatLnSpc="1">
                          <a:prstTxWarp prst="textNoShape">
                            <a:avLst/>
                          </a:prstTxWarp>
                          <a:noAutofit/>
                        </wps:bodyPr>
                      </wps:wsp>
                      <pic:pic xmlns:pic="http://schemas.openxmlformats.org/drawingml/2006/picture">
                        <pic:nvPicPr>
                          <pic:cNvPr id="654676436" name="図 654676436"/>
                          <pic:cNvPicPr>
                            <a:picLocks noChangeAspect="1"/>
                          </pic:cNvPicPr>
                        </pic:nvPicPr>
                        <pic:blipFill>
                          <a:blip r:embed="rId9"/>
                          <a:stretch>
                            <a:fillRect/>
                          </a:stretch>
                        </pic:blipFill>
                        <pic:spPr>
                          <a:xfrm>
                            <a:off x="104771" y="368677"/>
                            <a:ext cx="809630" cy="316861"/>
                          </a:xfrm>
                          <a:prstGeom prst="rect">
                            <a:avLst/>
                          </a:prstGeom>
                        </pic:spPr>
                      </pic:pic>
                    </wpc:wpc>
                  </a:graphicData>
                </a:graphic>
              </wp:inline>
            </w:drawing>
          </mc:Choice>
          <mc:Fallback>
            <w:pict>
              <v:group w14:anchorId="0DE882A8" id="キャンバス 1" o:spid="_x0000_s1026" editas="canvas" style="width:486.75pt;height:82.2pt;mso-position-horizontal-relative:char;mso-position-vertical-relative:line" coordsize="61810,10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10;height:10439;visibility:visible;mso-wrap-style:square" filled="t">
                  <v:fill o:detectmouseclick="t"/>
                  <v:path o:connecttype="none"/>
                </v:shape>
                <v:shape id="図 907443104" o:spid="_x0000_s1028" type="#_x0000_t75" style="position:absolute;left:55294;top:1419;width:5499;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">
                  <v:imagedata r:id="rId10" o:title=""/>
                </v:shape>
                <v:line id="直線コネクタ 22900073" o:spid="_x0000_s1029" style="position:absolute;visibility:visible;mso-wrap-style:square" from="0,246" to="6181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" strokeweight="3pt"/>
                <v:line id="直線コネクタ 553402169" o:spid="_x0000_s1030" style="position:absolute;visibility:visible;mso-wrap-style:square" from="6,10285" to="61817,1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" strokeweight="3pt"/>
                <v:shapetype id="_x0000_t202" coordsize="21600,21600" o:spt="202" path="m,l,21600r21600,l21600,xe">
                  <v:stroke joinstyle="miter"/>
                  <v:path gradientshapeok="t" o:connecttype="rect"/>
                </v:shapetype>
                <v:shape id="テキスト ボックス 1" o:spid="_x0000_s1031" type="#_x0000_t202" style="position:absolute;left:11219;top:1419;width:41967;height:7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" fillcolor="#d9d9d9" stroked="f" strokeweight=".5pt">
                  <v:textbox inset=",3mm">
                    <w:txbxContent>
                      <w:p w14:paraId="4E853B91" w14:textId="77777777" w:rsidR="001E5D76" w:rsidRPr="001E5D76" w:rsidRDefault="001E5D76" w:rsidP="001E5D76">
                        <w:pPr>
                          <w:jc w:val="center"/>
                          <w:rPr>
                            <w:rFonts w:ascii="Palatino Linotype" w:hAnsi="Palatino Linotype"/>
                            <w:sz w:val="16"/>
                            <w:szCs w:val="16"/>
                          </w:rPr>
                        </w:pPr>
                        <w:r w:rsidRPr="001E5D76">
                          <w:rPr>
                            <w:rFonts w:ascii="Palatino Linotype" w:hAnsi="Palatino Linotype"/>
                            <w:sz w:val="16"/>
                            <w:szCs w:val="16"/>
                          </w:rPr>
                          <w:t>Journal of Advances in Artificial Life Robotics</w:t>
                        </w:r>
                      </w:p>
                      <w:p w14:paraId="684B18B8" w14:textId="77777777" w:rsidR="001E5D76" w:rsidRPr="001E5D76" w:rsidRDefault="001E5D76" w:rsidP="001E5D76">
                        <w:pPr>
                          <w:jc w:val="center"/>
                          <w:rPr>
                            <w:rFonts w:ascii="Palatino Linotype" w:hAnsi="Palatino Linotype"/>
                            <w:sz w:val="16"/>
                            <w:szCs w:val="16"/>
                          </w:rPr>
                        </w:pPr>
                        <w:r w:rsidRPr="001E5D76">
                          <w:rPr>
                            <w:rFonts w:ascii="Palatino Linotype" w:hAnsi="Palatino Linotype"/>
                            <w:sz w:val="16"/>
                            <w:szCs w:val="16"/>
                          </w:rPr>
                          <w:t>Vol. 4(4); August (2025), pp. 1–5</w:t>
                        </w:r>
                      </w:p>
                      <w:p w14:paraId="24002C07" w14:textId="77777777" w:rsidR="001E5D76" w:rsidRPr="001E5D76" w:rsidRDefault="001E5D76" w:rsidP="001E5D76">
                        <w:pPr>
                          <w:jc w:val="center"/>
                          <w:rPr>
                            <w:rFonts w:ascii="Palatino Linotype" w:hAnsi="Palatino Linotype"/>
                            <w:sz w:val="16"/>
                            <w:szCs w:val="16"/>
                          </w:rPr>
                        </w:pPr>
                        <w:proofErr w:type="gramStart"/>
                        <w:r w:rsidRPr="001E5D76">
                          <w:rPr>
                            <w:rFonts w:ascii="Palatino Linotype" w:hAnsi="Palatino Linotype"/>
                            <w:sz w:val="16"/>
                            <w:szCs w:val="16"/>
                          </w:rPr>
                          <w:t>ON LINE</w:t>
                        </w:r>
                        <w:proofErr w:type="gramEnd"/>
                        <w:r w:rsidRPr="001E5D76">
                          <w:rPr>
                            <w:rFonts w:ascii="Palatino Linotype" w:hAnsi="Palatino Linotype"/>
                            <w:sz w:val="16"/>
                            <w:szCs w:val="16"/>
                          </w:rPr>
                          <w:t xml:space="preserve"> ISSN 2435-8061; ISSN-L 2435-8061</w:t>
                        </w:r>
                      </w:p>
                      <w:p w14:paraId="61902F49" w14:textId="35A5D293" w:rsidR="002F5A9E" w:rsidRDefault="001E5D76" w:rsidP="001E5D76">
                        <w:pPr>
                          <w:jc w:val="center"/>
                          <w:rPr>
                            <w:rFonts w:ascii="Palatino Linotype" w:hAnsi="Palatino Linotype"/>
                            <w:sz w:val="16"/>
                            <w:szCs w:val="16"/>
                          </w:rPr>
                        </w:pPr>
                        <w:r w:rsidRPr="001E5D76">
                          <w:rPr>
                            <w:rFonts w:ascii="Palatino Linotype" w:hAnsi="Palatino Linotype"/>
                            <w:sz w:val="16"/>
                            <w:szCs w:val="16"/>
                          </w:rPr>
                          <w:t>https://alife-robotics.org/jallr.html</w:t>
                        </w:r>
                      </w:p>
                    </w:txbxContent>
                  </v:textbox>
                </v:shape>
                <v:shape id="図 654676436" o:spid="_x0000_s1032" type="#_x0000_t75" style="position:absolute;left:1047;top:3686;width:8097;height:3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">
                  <v:imagedata r:id="rId11" o:title=""/>
                </v:shape>
                <w10:wrap anchorx="page" anchory="page"/>
                <w10:anchorlock/>
              </v:group>
            </w:pict>
          </mc:Fallback>
        </mc:AlternateContent>
      </w:r>
    </w:p>
    <w:p w14:paraId="20B5CC84" w14:textId="11B2AE09" w:rsidR="007F75D4" w:rsidRDefault="007F75D4" w:rsidP="009E5DDD">
      <w:pPr>
        <w:pStyle w:val="ResearchArticleTitle"/>
      </w:pPr>
      <w:r w:rsidRPr="009E5DDD">
        <w:rPr>
          <w:rFonts w:hint="eastAsia"/>
        </w:rPr>
        <w:t>R</w:t>
      </w:r>
      <w:r w:rsidRPr="009E5DDD">
        <w:t>esearch Articl</w:t>
      </w:r>
      <w:r w:rsidRPr="007F75D4">
        <w:t>e</w:t>
      </w:r>
    </w:p>
    <w:p w14:paraId="1B8AD0C3" w14:textId="39F347BC" w:rsidR="001D0C78" w:rsidRPr="001D0C78" w:rsidRDefault="00951973" w:rsidP="009E5DDD">
      <w:pPr>
        <w:pStyle w:val="ArticleTitle"/>
        <w:rPr>
          <w:rFonts w:eastAsiaTheme="minorEastAsia"/>
        </w:rPr>
      </w:pPr>
      <w:r w:rsidRPr="006E11AE">
        <w:t>An Accuracy Evaluation of</w:t>
      </w:r>
      <w:bookmarkEnd w:id="0"/>
      <w:r w:rsidRPr="006E11AE">
        <w:t xml:space="preserve"> Multibody Dynamics for the Knee Support Exoskeleton Model with Respect to Implicit Methods for Numerical Integration</w:t>
      </w:r>
    </w:p>
    <w:p w14:paraId="377790B2" w14:textId="6FF0F22D" w:rsidR="00951973" w:rsidRPr="009E5DDD" w:rsidRDefault="00785A36" w:rsidP="00874B8B">
      <w:pPr>
        <w:pStyle w:val="Author"/>
        <w:rPr>
          <w:rFonts w:eastAsiaTheme="minorEastAsia"/>
          <w:lang w:val="it-IT" w:eastAsia="ja-JP"/>
        </w:rPr>
      </w:pPr>
      <w:bookmarkStart w:id="2" w:name="_Hlk176799584"/>
      <w:r w:rsidRPr="009E5DDD">
        <w:rPr>
          <w:snapToGrid/>
          <w:lang w:val="it-IT"/>
        </w:rPr>
        <w:t>Ichiro Tanaka</w:t>
      </w:r>
      <w:r w:rsidR="009E5DDD" w:rsidRPr="009E5DDD">
        <w:rPr>
          <w:rFonts w:ascii="ＭＳ 明朝" w:eastAsia="ＭＳ 明朝" w:hAnsi="ＭＳ 明朝" w:cs="ＭＳ 明朝" w:hint="eastAsia"/>
          <w:snapToGrid/>
          <w:vertAlign w:val="superscript"/>
          <w:lang w:val="it-IT" w:eastAsia="ja-JP"/>
        </w:rPr>
        <w:t>1</w:t>
      </w:r>
      <w:r w:rsidRPr="009E5DDD">
        <w:rPr>
          <w:snapToGrid/>
          <w:lang w:val="it-IT"/>
        </w:rPr>
        <w:t>, Jiro Suzuki</w:t>
      </w:r>
      <w:bookmarkEnd w:id="2"/>
      <w:r w:rsidR="009E5DDD" w:rsidRPr="009E5DDD">
        <w:rPr>
          <w:rFonts w:eastAsiaTheme="minorEastAsia" w:hint="eastAsia"/>
          <w:snapToGrid/>
          <w:vertAlign w:val="superscript"/>
          <w:lang w:val="it-IT" w:eastAsia="ja-JP"/>
        </w:rPr>
        <w:t>1</w:t>
      </w:r>
      <w:r w:rsidR="009E5DDD" w:rsidRPr="009E5DDD">
        <w:rPr>
          <w:rFonts w:eastAsiaTheme="minorEastAsia" w:hint="eastAsia"/>
          <w:snapToGrid/>
          <w:lang w:val="it-IT" w:eastAsia="ja-JP"/>
        </w:rPr>
        <w:t xml:space="preserve">, </w:t>
      </w:r>
      <w:r w:rsidR="009E5DDD" w:rsidRPr="009E5DDD">
        <w:rPr>
          <w:rFonts w:eastAsiaTheme="minorEastAsia"/>
          <w:snapToGrid/>
          <w:lang w:val="it-IT" w:eastAsia="ja-JP"/>
        </w:rPr>
        <w:t>Saburo Watanabe</w:t>
      </w:r>
      <w:r w:rsidR="009E5DDD" w:rsidRPr="009E5DDD">
        <w:rPr>
          <w:rFonts w:eastAsiaTheme="minorEastAsia" w:hint="eastAsia"/>
          <w:snapToGrid/>
          <w:vertAlign w:val="superscript"/>
          <w:lang w:val="it-IT" w:eastAsia="ja-JP"/>
        </w:rPr>
        <w:t>2</w:t>
      </w:r>
      <w:r w:rsidR="009E5DDD">
        <w:rPr>
          <w:rFonts w:eastAsiaTheme="minorEastAsia" w:hint="eastAsia"/>
          <w:snapToGrid/>
          <w:vertAlign w:val="superscript"/>
          <w:lang w:val="it-IT" w:eastAsia="ja-JP"/>
        </w:rPr>
        <w:t>*</w:t>
      </w:r>
    </w:p>
    <w:p w14:paraId="651B6291" w14:textId="42E75DFB" w:rsidR="009E5DDD" w:rsidRDefault="009E5DDD" w:rsidP="001D0C78">
      <w:pPr>
        <w:pStyle w:val="Affiliation"/>
        <w:rPr>
          <w:rFonts w:eastAsiaTheme="minorEastAsia"/>
          <w:lang w:eastAsia="ja-JP"/>
        </w:rPr>
      </w:pPr>
      <w:r w:rsidRPr="009E5DDD">
        <w:rPr>
          <w:rFonts w:eastAsiaTheme="minorEastAsia" w:hint="eastAsia"/>
          <w:vertAlign w:val="superscript"/>
          <w:lang w:eastAsia="ja-JP"/>
        </w:rPr>
        <w:t>1</w:t>
      </w:r>
      <w:r w:rsidR="00AA63A6" w:rsidRPr="00403D71">
        <w:rPr>
          <w:rFonts w:hint="eastAsia"/>
          <w:lang w:eastAsia="ja-JP"/>
        </w:rPr>
        <w:t>Faculty of Engineering,</w:t>
      </w:r>
      <w:r w:rsidR="00AA63A6" w:rsidRPr="00403D71">
        <w:rPr>
          <w:lang w:eastAsia="ja-JP"/>
        </w:rPr>
        <w:t xml:space="preserve"> </w:t>
      </w:r>
      <w:r w:rsidR="00951973" w:rsidRPr="00403D71">
        <w:t xml:space="preserve">Kyushu Institute of Technology, 2-4 </w:t>
      </w:r>
      <w:proofErr w:type="spellStart"/>
      <w:r w:rsidR="00951973" w:rsidRPr="00403D71">
        <w:t>Hibikino</w:t>
      </w:r>
      <w:proofErr w:type="spellEnd"/>
      <w:r w:rsidR="00951973" w:rsidRPr="00403D71">
        <w:t>, Wakamatsu-</w:t>
      </w:r>
      <w:proofErr w:type="spellStart"/>
      <w:r w:rsidR="00951973" w:rsidRPr="00403D71">
        <w:t>ku</w:t>
      </w:r>
      <w:proofErr w:type="spellEnd"/>
      <w:r w:rsidR="00951973" w:rsidRPr="00403D71">
        <w:t>, Kitakyushu, 808-0196, Japan</w:t>
      </w:r>
    </w:p>
    <w:p w14:paraId="087A2857" w14:textId="3CD578C0" w:rsidR="001D0C78" w:rsidRPr="009E5DDD" w:rsidRDefault="009E5DDD" w:rsidP="001D0C78">
      <w:pPr>
        <w:pStyle w:val="Affiliation"/>
      </w:pPr>
      <w:r w:rsidRPr="009E5DDD">
        <w:rPr>
          <w:rFonts w:eastAsiaTheme="minorEastAsia" w:hint="eastAsia"/>
          <w:vertAlign w:val="superscript"/>
          <w:lang w:eastAsia="ja-JP"/>
        </w:rPr>
        <w:t>2</w:t>
      </w:r>
      <w:r w:rsidR="00785A36" w:rsidRPr="00403D71">
        <w:rPr>
          <w:rFonts w:hint="eastAsia"/>
          <w:lang w:eastAsia="ja-JP"/>
        </w:rPr>
        <w:t xml:space="preserve">Faculty of Engineering, </w:t>
      </w:r>
      <w:r w:rsidR="00785A36" w:rsidRPr="00403D71">
        <w:t>University</w:t>
      </w:r>
      <w:r w:rsidR="00785A36" w:rsidRPr="00403D71">
        <w:rPr>
          <w:rFonts w:hint="eastAsia"/>
          <w:lang w:eastAsia="ja-JP"/>
        </w:rPr>
        <w:t xml:space="preserve"> of Miyazaki, </w:t>
      </w:r>
      <w:r w:rsidR="00785A36" w:rsidRPr="00403D71">
        <w:rPr>
          <w:iCs/>
        </w:rPr>
        <w:t xml:space="preserve">1-1 </w:t>
      </w:r>
      <w:proofErr w:type="spellStart"/>
      <w:r w:rsidR="00785A36" w:rsidRPr="00403D71">
        <w:rPr>
          <w:iCs/>
        </w:rPr>
        <w:t>Gakuen</w:t>
      </w:r>
      <w:proofErr w:type="spellEnd"/>
      <w:r w:rsidR="00785A36" w:rsidRPr="00403D71">
        <w:rPr>
          <w:iCs/>
        </w:rPr>
        <w:t xml:space="preserve"> </w:t>
      </w:r>
      <w:proofErr w:type="spellStart"/>
      <w:r w:rsidR="00785A36" w:rsidRPr="00403D71">
        <w:rPr>
          <w:iCs/>
        </w:rPr>
        <w:t>Kibanadai-NishiMiyazaki</w:t>
      </w:r>
      <w:proofErr w:type="spellEnd"/>
      <w:r w:rsidR="00785A36" w:rsidRPr="00403D71">
        <w:rPr>
          <w:iCs/>
        </w:rPr>
        <w:t>, 889-2192, Japan</w:t>
      </w:r>
    </w:p>
    <w:p w14:paraId="4DB09197" w14:textId="7037DB3A" w:rsidR="00BA72A5" w:rsidRPr="007D49B6" w:rsidRDefault="00BA72A5" w:rsidP="00BA72A5">
      <w:pPr>
        <w:pStyle w:val="Email"/>
        <w:rPr>
          <w:rFonts w:eastAsiaTheme="minorEastAsia"/>
        </w:rPr>
      </w:pPr>
      <w:r>
        <w:t xml:space="preserve">Email: </w:t>
      </w:r>
      <w:hyperlink r:id="rId12" w:history="1">
        <w:r w:rsidRPr="00D91266">
          <w:rPr>
            <w:rStyle w:val="aa"/>
            <w:rFonts w:eastAsiaTheme="minorEastAsia" w:hint="eastAsia"/>
          </w:rPr>
          <w:t>tanaka</w:t>
        </w:r>
        <w:r w:rsidRPr="00D91266">
          <w:rPr>
            <w:rStyle w:val="aa"/>
          </w:rPr>
          <w:t>@mail.kyutech.jp</w:t>
        </w:r>
      </w:hyperlink>
      <w:r w:rsidRPr="00501166">
        <w:t xml:space="preserve">, </w:t>
      </w:r>
      <w:hyperlink r:id="rId13" w:history="1">
        <w:r w:rsidRPr="00D91266">
          <w:rPr>
            <w:rStyle w:val="aa"/>
            <w:rFonts w:eastAsiaTheme="minorEastAsia" w:hint="eastAsia"/>
          </w:rPr>
          <w:t>suzuki</w:t>
        </w:r>
        <w:r w:rsidRPr="00D91266">
          <w:rPr>
            <w:rStyle w:val="aa"/>
          </w:rPr>
          <w:t>@brain.kyutech.ac.jp</w:t>
        </w:r>
      </w:hyperlink>
      <w:r>
        <w:t xml:space="preserve">, </w:t>
      </w:r>
      <w:hyperlink r:id="rId14" w:history="1">
        <w:r w:rsidRPr="00D91266">
          <w:rPr>
            <w:rStyle w:val="aa"/>
            <w:rFonts w:eastAsiaTheme="minorEastAsia" w:hint="eastAsia"/>
          </w:rPr>
          <w:t>watanabe</w:t>
        </w:r>
        <w:r w:rsidRPr="00D91266">
          <w:rPr>
            <w:rStyle w:val="aa"/>
          </w:rPr>
          <w:t>@miyazaki-u.ac.jp</w:t>
        </w:r>
      </w:hyperlink>
    </w:p>
    <w:p w14:paraId="2118F03D" w14:textId="170E2363" w:rsidR="007D49B6" w:rsidRPr="007D49B6" w:rsidRDefault="00A64A79" w:rsidP="00E44555">
      <w:pPr>
        <w:pStyle w:val="CorrespondingAuthorTitle"/>
        <w:rPr>
          <w:rFonts w:eastAsiaTheme="minorEastAsia"/>
        </w:rPr>
      </w:pPr>
      <w:r w:rsidRPr="000522C8">
        <w:rPr>
          <w:rFonts w:eastAsiaTheme="minorEastAsia" w:hint="eastAsia"/>
          <w:vertAlign w:val="superscript"/>
        </w:rPr>
        <w:t>*</w:t>
      </w:r>
      <w:r w:rsidRPr="00A64A79">
        <w:rPr>
          <w:rFonts w:eastAsiaTheme="minorEastAsia" w:hint="eastAsia"/>
        </w:rPr>
        <w:t>Corresponding Author</w:t>
      </w:r>
    </w:p>
    <w:p w14:paraId="4E8FC012" w14:textId="77777777" w:rsidR="007D49B6" w:rsidRPr="007D49B6" w:rsidRDefault="007D49B6" w:rsidP="007D49B6">
      <w:pPr>
        <w:pStyle w:val="Default"/>
        <w:rPr>
          <w:rFonts w:eastAsiaTheme="minorEastAsia"/>
        </w:rPr>
        <w:sectPr w:rsidR="007D49B6" w:rsidRPr="007D49B6" w:rsidSect="00CF2DFD">
          <w:footerReference w:type="even" r:id="rId15"/>
          <w:footerReference w:type="default" r:id="rId16"/>
          <w:headerReference w:type="first" r:id="rId17"/>
          <w:footerReference w:type="first" r:id="rId18"/>
          <w:type w:val="continuous"/>
          <w:pgSz w:w="11906" w:h="16838"/>
          <w:pgMar w:top="1440" w:right="1080" w:bottom="1440" w:left="1080" w:header="850" w:footer="850" w:gutter="0"/>
          <w:cols w:space="425"/>
          <w:titlePg/>
          <w:docGrid w:linePitch="360"/>
        </w:sectPr>
      </w:pPr>
    </w:p>
    <w:p w14:paraId="164E04AE" w14:textId="12E228F1" w:rsidR="00A64A79" w:rsidRDefault="007D49B6" w:rsidP="007D49B6">
      <w:pPr>
        <w:pStyle w:val="ARTICLEINFOTitle"/>
        <w:spacing w:before="120"/>
        <w:rPr>
          <w:rFonts w:eastAsiaTheme="minorEastAsia"/>
        </w:rPr>
      </w:pPr>
      <w:r>
        <w:rPr>
          <w:rFonts w:hint="eastAsia"/>
        </w:rPr>
        <w:t>ARTICLE INFO</w:t>
      </w:r>
    </w:p>
    <w:p w14:paraId="670D2D0F" w14:textId="0170FCFA" w:rsidR="007D49B6" w:rsidRPr="007D49B6" w:rsidRDefault="007D49B6" w:rsidP="001A16EC">
      <w:pPr>
        <w:pStyle w:val="ArticleHistoryandKeywordsTitle"/>
        <w:ind w:left="120"/>
      </w:pPr>
      <w:r w:rsidRPr="007D49B6">
        <w:t>Article History</w:t>
      </w:r>
    </w:p>
    <w:p w14:paraId="7F8692E1" w14:textId="7BBE6818" w:rsidR="007D49B6" w:rsidRPr="007D49B6" w:rsidRDefault="007D49B6" w:rsidP="001A16EC">
      <w:pPr>
        <w:pStyle w:val="ArticleHistoryandKeywords"/>
        <w:ind w:left="120"/>
      </w:pPr>
      <w:r w:rsidRPr="007D49B6">
        <w:t>Received 31 October 2023</w:t>
      </w:r>
    </w:p>
    <w:p w14:paraId="68BDBA4C" w14:textId="4F624F83" w:rsidR="007D49B6" w:rsidRPr="007D49B6" w:rsidRDefault="007D49B6" w:rsidP="001A16EC">
      <w:pPr>
        <w:pStyle w:val="ArticleHistoryandKeywords"/>
        <w:ind w:left="120"/>
      </w:pPr>
      <w:r w:rsidRPr="007D49B6">
        <w:t>Accepted 06 August 2024</w:t>
      </w:r>
    </w:p>
    <w:p w14:paraId="51A0D97D" w14:textId="77777777" w:rsidR="007D49B6" w:rsidRPr="007D49B6" w:rsidRDefault="007D49B6" w:rsidP="001A16EC">
      <w:pPr>
        <w:pStyle w:val="ArticleHistoryandKeywordsTitle"/>
        <w:ind w:left="120"/>
      </w:pPr>
      <w:r w:rsidRPr="007D49B6">
        <w:t>Keywords</w:t>
      </w:r>
    </w:p>
    <w:p w14:paraId="43A5ED2C" w14:textId="77777777" w:rsidR="007D49B6" w:rsidRDefault="007D49B6" w:rsidP="008679DA">
      <w:pPr>
        <w:pStyle w:val="ArticleHistoryandKeywords"/>
        <w:ind w:left="120"/>
      </w:pPr>
      <w:r w:rsidRPr="007D49B6">
        <w:t>Numerical integration</w:t>
      </w:r>
    </w:p>
    <w:p w14:paraId="11E7031E" w14:textId="77777777" w:rsidR="007D49B6" w:rsidRDefault="007D49B6" w:rsidP="008679DA">
      <w:pPr>
        <w:pStyle w:val="ArticleHistoryandKeywords"/>
        <w:ind w:left="120"/>
      </w:pPr>
      <w:r w:rsidRPr="007D49B6">
        <w:t>Multibody dynamics (MBD)</w:t>
      </w:r>
    </w:p>
    <w:p w14:paraId="6BB8FC7A" w14:textId="77777777" w:rsidR="007D49B6" w:rsidRDefault="007D49B6" w:rsidP="008679DA">
      <w:pPr>
        <w:pStyle w:val="ArticleHistoryandKeywords"/>
        <w:ind w:left="120"/>
      </w:pPr>
      <w:r w:rsidRPr="007D49B6">
        <w:t>Analysis error</w:t>
      </w:r>
    </w:p>
    <w:p w14:paraId="25113A21" w14:textId="72A9674F" w:rsidR="007D49B6" w:rsidRDefault="007D49B6" w:rsidP="008679DA">
      <w:pPr>
        <w:pStyle w:val="ArticleHistoryandKeywords"/>
        <w:ind w:left="120"/>
        <w:rPr>
          <w:rFonts w:eastAsiaTheme="minorEastAsia"/>
        </w:rPr>
      </w:pPr>
      <w:r w:rsidRPr="007D49B6">
        <w:t>Ordinary differential equation</w:t>
      </w:r>
    </w:p>
    <w:p w14:paraId="7BCF6639" w14:textId="77777777" w:rsidR="00D05D35" w:rsidRDefault="00D05D35" w:rsidP="00D05D35">
      <w:pPr>
        <w:pStyle w:val="Default"/>
        <w:rPr>
          <w:rFonts w:eastAsiaTheme="minorEastAsia"/>
        </w:rPr>
      </w:pPr>
    </w:p>
    <w:p w14:paraId="191BA048" w14:textId="77777777" w:rsidR="00B131D3" w:rsidRDefault="00B131D3" w:rsidP="00D05D35">
      <w:pPr>
        <w:pStyle w:val="Default"/>
        <w:rPr>
          <w:rFonts w:eastAsiaTheme="minorEastAsia"/>
        </w:rPr>
      </w:pPr>
    </w:p>
    <w:p w14:paraId="06793A89" w14:textId="77777777" w:rsidR="00B131D3" w:rsidRPr="00D05D35" w:rsidRDefault="00B131D3" w:rsidP="00D05D35">
      <w:pPr>
        <w:pStyle w:val="Default"/>
        <w:rPr>
          <w:rFonts w:eastAsiaTheme="minorEastAsia"/>
        </w:rPr>
      </w:pPr>
    </w:p>
    <w:p w14:paraId="74B3DAB1" w14:textId="5DE2B50A" w:rsidR="00800BBD" w:rsidRPr="009B5DDB" w:rsidRDefault="00800BBD" w:rsidP="00800BBD">
      <w:pPr>
        <w:pStyle w:val="ABSTRACTTitle"/>
        <w:spacing w:before="120"/>
        <w:rPr>
          <w:rFonts w:eastAsiaTheme="minorEastAsia"/>
          <w:lang w:eastAsia="ja-JP"/>
        </w:rPr>
      </w:pPr>
      <w:r w:rsidRPr="006C723F">
        <w:t>A</w:t>
      </w:r>
      <w:r w:rsidR="007D49B6">
        <w:rPr>
          <w:rFonts w:eastAsiaTheme="minorEastAsia" w:hint="eastAsia"/>
          <w:lang w:eastAsia="ja-JP"/>
        </w:rPr>
        <w:t>BSTRACT</w:t>
      </w:r>
    </w:p>
    <w:p w14:paraId="4D452250" w14:textId="7332A311" w:rsidR="00736D7C" w:rsidRPr="00B131D3" w:rsidRDefault="00800BBD" w:rsidP="00B131D3">
      <w:pPr>
        <w:pStyle w:val="Abstract"/>
        <w:rPr>
          <w:rFonts w:eastAsiaTheme="minorEastAsia"/>
        </w:rPr>
      </w:pPr>
      <w:r w:rsidRPr="006E11AE">
        <w:t xml:space="preserve">Numerical integration takes an important role </w:t>
      </w:r>
      <w:r w:rsidRPr="00B131D3">
        <w:t xml:space="preserve">to analyze models described by ordinary differential equations and it largely contributes to an assurance of the accuracy in displacement analyses of multibody dynamics if the model consists of several bodies especially with dynamic components such as springs and dampers. Exoskeletal assistive devices require flexible materials for absorbing reaction forces from human joints, which implies an inevitable necessity of an accurate evaluation of elastic effects in the model. In the present study, we introduced implicit methods for numerical integration to analyze the model under the formulation of multibody dynamics and computer experiments demonstrated results from explicit and implicit methods for </w:t>
      </w:r>
      <w:proofErr w:type="gramStart"/>
      <w:r w:rsidRPr="00B131D3">
        <w:t>the numerical</w:t>
      </w:r>
      <w:proofErr w:type="gramEnd"/>
      <w:r w:rsidRPr="00B131D3">
        <w:t xml:space="preserve"> integration as a comparison analysis. It can improve a degree of accuracy in inverse dynamics even in the theory of flexible Multibody Dynamics (</w:t>
      </w:r>
      <w:proofErr w:type="spellStart"/>
      <w:r w:rsidRPr="00B131D3">
        <w:t>fMBD</w:t>
      </w:r>
      <w:proofErr w:type="spellEnd"/>
      <w:r w:rsidRPr="00B131D3">
        <w:t>).</w:t>
      </w:r>
    </w:p>
    <w:p w14:paraId="46215C94" w14:textId="0D3A7556" w:rsidR="00D05D35" w:rsidRPr="001A20EA" w:rsidRDefault="00D05D35" w:rsidP="00B131D3">
      <w:pPr>
        <w:pStyle w:val="Licence"/>
        <w:rPr>
          <w:rFonts w:eastAsiaTheme="minorEastAsia"/>
        </w:rPr>
      </w:pPr>
      <w:r w:rsidRPr="00B131D3">
        <w:rPr>
          <w:rFonts w:hint="eastAsia"/>
        </w:rPr>
        <w:t>©</w:t>
      </w:r>
      <w:r w:rsidRPr="00B131D3">
        <w:t xml:space="preserve"> 2022 The Author. Published by </w:t>
      </w:r>
      <w:bookmarkStart w:id="3" w:name="_Hlk215424444"/>
      <w:r w:rsidR="001A20EA" w:rsidRPr="002F5A9E">
        <w:t>The Society of Artificial Life and Robotics</w:t>
      </w:r>
      <w:r w:rsidR="001A20EA" w:rsidRPr="002F5A9E">
        <w:rPr>
          <w:rFonts w:eastAsiaTheme="minorEastAsia" w:hint="eastAsia"/>
        </w:rPr>
        <w:t>.</w:t>
      </w:r>
      <w:bookmarkEnd w:id="3"/>
    </w:p>
    <w:p w14:paraId="08E97016" w14:textId="77777777" w:rsidR="00D05D35" w:rsidRPr="00B131D3" w:rsidRDefault="00D05D35" w:rsidP="00B131D3">
      <w:pPr>
        <w:pStyle w:val="Licence"/>
      </w:pPr>
      <w:r w:rsidRPr="00B131D3">
        <w:t>This is an open access article distributed under the CC BY-NC 4.0 license</w:t>
      </w:r>
    </w:p>
    <w:p w14:paraId="71512C21" w14:textId="168390AD" w:rsidR="00D05D35" w:rsidRPr="00B131D3" w:rsidRDefault="00D05D35" w:rsidP="00B131D3">
      <w:pPr>
        <w:pStyle w:val="Licence"/>
        <w:rPr>
          <w:rFonts w:eastAsiaTheme="minorEastAsia"/>
        </w:rPr>
      </w:pPr>
      <w:r w:rsidRPr="00B131D3">
        <w:t>(</w:t>
      </w:r>
      <w:hyperlink r:id="rId19" w:history="1">
        <w:r w:rsidR="00B131D3" w:rsidRPr="00B131D3">
          <w:rPr>
            <w:rStyle w:val="aa"/>
          </w:rPr>
          <w:t>http://creativecommons.org/licenses/by-nc/4.0/</w:t>
        </w:r>
      </w:hyperlink>
      <w:r w:rsidRPr="00B131D3">
        <w:t>).</w:t>
      </w:r>
    </w:p>
    <w:bookmarkEnd w:id="1"/>
    <w:p w14:paraId="674CC1AC" w14:textId="77777777" w:rsidR="00D05D35" w:rsidRPr="00D05D35" w:rsidRDefault="00D05D35" w:rsidP="00D05D35">
      <w:pPr>
        <w:pStyle w:val="Default"/>
        <w:rPr>
          <w:rFonts w:eastAsiaTheme="minorEastAsia"/>
        </w:rPr>
      </w:pPr>
    </w:p>
    <w:p w14:paraId="70422B5B" w14:textId="77777777" w:rsidR="005B3CB0" w:rsidRDefault="005B3CB0" w:rsidP="005B3CB0">
      <w:pPr>
        <w:pStyle w:val="Default"/>
        <w:rPr>
          <w:rFonts w:eastAsiaTheme="minorEastAsia"/>
        </w:rPr>
        <w:sectPr w:rsidR="005B3CB0" w:rsidSect="007D49B6">
          <w:type w:val="continuous"/>
          <w:pgSz w:w="11906" w:h="16838"/>
          <w:pgMar w:top="1440" w:right="1080" w:bottom="1440" w:left="1080" w:header="850" w:footer="850" w:gutter="0"/>
          <w:cols w:num="2" w:space="425" w:equalWidth="0">
            <w:col w:w="2965" w:space="425"/>
            <w:col w:w="6355"/>
          </w:cols>
          <w:titlePg/>
          <w:docGrid w:linePitch="360"/>
        </w:sectPr>
      </w:pPr>
    </w:p>
    <w:p w14:paraId="35862929" w14:textId="77777777" w:rsidR="005B3CB0" w:rsidRDefault="005B3CB0" w:rsidP="007D0D7D">
      <w:pPr>
        <w:pStyle w:val="1"/>
      </w:pPr>
      <w:r>
        <w:t>Introduction</w:t>
      </w:r>
    </w:p>
    <w:p w14:paraId="76E5E155" w14:textId="77777777" w:rsidR="001D0C78" w:rsidRDefault="001D0C78" w:rsidP="00301BFE">
      <w:pPr>
        <w:pStyle w:val="Text"/>
        <w:ind w:firstLine="200"/>
        <w:rPr>
          <w:b/>
        </w:rPr>
      </w:pPr>
      <w:bookmarkStart w:id="4" w:name="_Hlk199138243"/>
      <w:r>
        <w:t>For the sake of analyses of kinematics and kinetics that consist of multiple bodies known as the multibody systems, multibody dynamics (MBD) analysis</w:t>
      </w:r>
      <w:r w:rsidRPr="009965C6">
        <w:t xml:space="preserve"> </w:t>
      </w:r>
      <w:r>
        <w:t>is</w:t>
      </w:r>
      <w:r>
        <w:rPr>
          <w:rFonts w:hint="eastAsia"/>
        </w:rPr>
        <w:t xml:space="preserve"> </w:t>
      </w:r>
      <w:r>
        <w:t xml:space="preserve">getting to be the standard method </w:t>
      </w:r>
      <w:hyperlink w:anchor="R1" w:history="1">
        <w:r w:rsidRPr="00323473">
          <w:rPr>
            <w:rStyle w:val="aa"/>
            <w:kern w:val="0"/>
          </w:rPr>
          <w:t>[1]</w:t>
        </w:r>
      </w:hyperlink>
      <w:r>
        <w:t>,</w:t>
      </w:r>
      <w:r>
        <w:rPr>
          <w:rFonts w:hint="eastAsia"/>
        </w:rPr>
        <w:t xml:space="preserve"> </w:t>
      </w:r>
      <w:hyperlink w:anchor="R2" w:history="1">
        <w:r w:rsidRPr="00323473">
          <w:rPr>
            <w:rStyle w:val="aa"/>
            <w:kern w:val="0"/>
          </w:rPr>
          <w:t>[2]</w:t>
        </w:r>
      </w:hyperlink>
      <w:r>
        <w:t>,</w:t>
      </w:r>
      <w:r>
        <w:rPr>
          <w:rFonts w:hint="eastAsia"/>
        </w:rPr>
        <w:t xml:space="preserve"> </w:t>
      </w:r>
      <w:hyperlink w:anchor="R3" w:history="1">
        <w:r w:rsidRPr="00E54640">
          <w:rPr>
            <w:rStyle w:val="aa"/>
            <w:kern w:val="0"/>
          </w:rPr>
          <w:t>[3]</w:t>
        </w:r>
      </w:hyperlink>
      <w:r>
        <w:t>,</w:t>
      </w:r>
      <w:r>
        <w:rPr>
          <w:rFonts w:hint="eastAsia"/>
        </w:rPr>
        <w:t xml:space="preserve"> </w:t>
      </w:r>
      <w:hyperlink w:anchor="R4" w:history="1">
        <w:r w:rsidRPr="00E54640">
          <w:rPr>
            <w:rStyle w:val="aa"/>
            <w:kern w:val="0"/>
          </w:rPr>
          <w:t>[4]</w:t>
        </w:r>
      </w:hyperlink>
      <w:r>
        <w:t>,</w:t>
      </w:r>
      <w:r>
        <w:rPr>
          <w:rFonts w:hint="eastAsia"/>
        </w:rPr>
        <w:t xml:space="preserve"> </w:t>
      </w:r>
      <w:hyperlink w:anchor="R5" w:history="1">
        <w:r w:rsidRPr="00807488">
          <w:rPr>
            <w:rStyle w:val="aa"/>
            <w:kern w:val="0"/>
          </w:rPr>
          <w:t>[5]</w:t>
        </w:r>
      </w:hyperlink>
      <w:r w:rsidRPr="00807488">
        <w:t>.</w:t>
      </w:r>
      <w:r>
        <w:t xml:space="preserve"> Thus, the description of ordinary differential equations accompanied with</w:t>
      </w:r>
      <w:r w:rsidDel="009965C6">
        <w:t xml:space="preserve"> </w:t>
      </w:r>
      <w:r>
        <w:t xml:space="preserve">an appropriate numerical integration acts an important role in ensuring accuracy, especially in the displacement analysis of systems, which are incorporating dynamic elements such as spring and damper components </w:t>
      </w:r>
      <w:hyperlink w:anchor="R6" w:history="1">
        <w:r w:rsidRPr="004E02AA">
          <w:rPr>
            <w:rStyle w:val="aa"/>
            <w:kern w:val="0"/>
          </w:rPr>
          <w:t>[6]</w:t>
        </w:r>
      </w:hyperlink>
      <w:r>
        <w:t xml:space="preserve">. Indeed, flexible materials are of interest for consideration of bodies absorbing and utilizing reaction force. In consideration of human joint models, those factors are inevitable not only for the detailed analysis of the joint mechanisms but also development of exoskeleton type support device which assists human movement. Therefore, it is highly important to reconstruct an accurate computer experiment even with elastic effects in the model. An increase in the number of bodies and elastic components provides a high complexity in MBD analysis, which may cause </w:t>
      </w:r>
      <w:proofErr w:type="gramStart"/>
      <w:r>
        <w:t>the numerical error</w:t>
      </w:r>
      <w:proofErr w:type="gramEnd"/>
      <w:r>
        <w:t xml:space="preserve"> in the computer experiment.</w:t>
      </w:r>
    </w:p>
    <w:p w14:paraId="6C02791B" w14:textId="77777777" w:rsidR="001D0C78" w:rsidRDefault="001D0C78" w:rsidP="00301BFE">
      <w:pPr>
        <w:pStyle w:val="Text"/>
        <w:ind w:firstLine="200"/>
        <w:rPr>
          <w:b/>
        </w:rPr>
      </w:pPr>
      <w:proofErr w:type="gramStart"/>
      <w:r w:rsidRPr="00C65153">
        <w:t>In particular</w:t>
      </w:r>
      <w:r>
        <w:t xml:space="preserve"> to</w:t>
      </w:r>
      <w:proofErr w:type="gramEnd"/>
      <w:r>
        <w:t xml:space="preserve"> dynamics analysis with moving bodies, the selection of the numerical integration method is crucial for the realization of the actual dynamics occurring in the </w:t>
      </w:r>
      <w:r>
        <w:t xml:space="preserve">real world. It cannot be solved by a simple way to chip the time step of the integration in the explicit numerical method. In the implicit numerical integration, it will help to refine the time step adaptively. </w:t>
      </w:r>
    </w:p>
    <w:p w14:paraId="35ECEB22" w14:textId="77777777" w:rsidR="005B3CB0" w:rsidRDefault="001D0C78" w:rsidP="00301BFE">
      <w:pPr>
        <w:pStyle w:val="Text"/>
        <w:ind w:firstLine="200"/>
        <w:rPr>
          <w:rFonts w:eastAsiaTheme="minorEastAsia"/>
        </w:rPr>
      </w:pPr>
      <w:r w:rsidRPr="00E70943">
        <w:rPr>
          <w:rFonts w:hint="eastAsia"/>
        </w:rPr>
        <w:t>I</w:t>
      </w:r>
      <w:r w:rsidRPr="00E70943">
        <w:t xml:space="preserve">n </w:t>
      </w:r>
      <w:r>
        <w:t>the present</w:t>
      </w:r>
      <w:r w:rsidRPr="00E70943">
        <w:t xml:space="preserve"> study, </w:t>
      </w:r>
      <w:r>
        <w:t>we introduced the implicit numerical integration methods under the MBD</w:t>
      </w:r>
      <w:r>
        <w:rPr>
          <w:rFonts w:hint="eastAsia"/>
        </w:rPr>
        <w:t xml:space="preserve"> </w:t>
      </w:r>
      <w:r>
        <w:t xml:space="preserve">formulation </w:t>
      </w:r>
      <w:hyperlink w:anchor="R7" w:history="1">
        <w:r w:rsidRPr="004E02AA">
          <w:rPr>
            <w:rStyle w:val="aa"/>
          </w:rPr>
          <w:t>[7]</w:t>
        </w:r>
      </w:hyperlink>
      <w:r>
        <w:t xml:space="preserve"> and evaluate the effect in comparative analysis between results of explicit and implicit solutions of numerical integrations</w:t>
      </w:r>
      <w:r w:rsidRPr="00A470A8">
        <w:rPr>
          <w:bCs/>
        </w:rPr>
        <w:t xml:space="preserve"> </w:t>
      </w:r>
      <w:hyperlink w:anchor="R7" w:history="1">
        <w:r w:rsidRPr="00807488">
          <w:rPr>
            <w:rStyle w:val="aa"/>
            <w:bCs/>
          </w:rPr>
          <w:t>[7]</w:t>
        </w:r>
      </w:hyperlink>
      <w:r w:rsidRPr="00807488">
        <w:rPr>
          <w:bCs/>
        </w:rPr>
        <w:t>,</w:t>
      </w:r>
      <w:r>
        <w:rPr>
          <w:rFonts w:hint="eastAsia"/>
          <w:bCs/>
        </w:rPr>
        <w:t xml:space="preserve"> </w:t>
      </w:r>
      <w:hyperlink w:anchor="R8" w:history="1">
        <w:r w:rsidRPr="00807488">
          <w:rPr>
            <w:rStyle w:val="aa"/>
            <w:bCs/>
          </w:rPr>
          <w:t>[8]</w:t>
        </w:r>
      </w:hyperlink>
      <w:r w:rsidRPr="00807488">
        <w:rPr>
          <w:bCs/>
        </w:rPr>
        <w:t>,</w:t>
      </w:r>
      <w:r>
        <w:rPr>
          <w:rFonts w:hint="eastAsia"/>
          <w:bCs/>
        </w:rPr>
        <w:t xml:space="preserve"> </w:t>
      </w:r>
      <w:hyperlink w:anchor="R9" w:history="1">
        <w:r w:rsidRPr="00807488">
          <w:rPr>
            <w:rStyle w:val="aa"/>
            <w:bCs/>
          </w:rPr>
          <w:t>[9]</w:t>
        </w:r>
      </w:hyperlink>
      <w:r w:rsidRPr="00A470A8">
        <w:rPr>
          <w:bCs/>
        </w:rPr>
        <w:t xml:space="preserve">. </w:t>
      </w:r>
      <w:r>
        <w:t>In this sense, the advantages to utilize the implicit methods can be revealed in the computer experiment, which realizes the necessity and appropriate selection of the numerical method depending on the target system. It will contribute to an actual numerical solution not only for rigid-body mechanics but also for flexible multibody dynamics (</w:t>
      </w:r>
      <w:proofErr w:type="spellStart"/>
      <w:r>
        <w:t>fMBD</w:t>
      </w:r>
      <w:proofErr w:type="spellEnd"/>
      <w:r>
        <w:t>), which embeds the finite element method (FEM) into the original description of MBD</w:t>
      </w:r>
      <w:bookmarkEnd w:id="4"/>
      <w:r>
        <w:rPr>
          <w:rFonts w:eastAsiaTheme="minorEastAsia" w:hint="eastAsia"/>
        </w:rPr>
        <w:t>.</w:t>
      </w:r>
    </w:p>
    <w:p w14:paraId="5D054799" w14:textId="77777777" w:rsidR="001D0C78" w:rsidRDefault="001D0C78" w:rsidP="007D0D7D">
      <w:pPr>
        <w:pStyle w:val="1"/>
      </w:pPr>
      <w:r>
        <w:t>Methodology</w:t>
      </w:r>
    </w:p>
    <w:p w14:paraId="2E98A707" w14:textId="77777777" w:rsidR="001D0C78" w:rsidRPr="00403D71" w:rsidRDefault="001D0C78" w:rsidP="007D0D7D">
      <w:pPr>
        <w:pStyle w:val="2"/>
      </w:pPr>
      <w:r w:rsidRPr="00403D71">
        <w:rPr>
          <w:rFonts w:hint="eastAsia"/>
        </w:rPr>
        <w:t>N</w:t>
      </w:r>
      <w:r w:rsidRPr="00403D71">
        <w:t>umerical error under MBD analysis</w:t>
      </w:r>
    </w:p>
    <w:p w14:paraId="314C8758" w14:textId="44D14FBA" w:rsidR="001D0C78" w:rsidRPr="001D0C78" w:rsidRDefault="001D0C78" w:rsidP="00301BFE">
      <w:pPr>
        <w:pStyle w:val="Text"/>
        <w:ind w:firstLine="200"/>
        <w:rPr>
          <w:rFonts w:eastAsiaTheme="minorEastAsia"/>
        </w:rPr>
      </w:pPr>
      <w:r>
        <w:rPr>
          <w:rFonts w:hint="eastAsia"/>
        </w:rPr>
        <w:t>I</w:t>
      </w:r>
      <w:r>
        <w:t xml:space="preserve">n MBD-based dynamic analysis, the coordinates and rotation angles of each mechanical element in the analytical system are obtained by solving the second-order ordinary differential equations based on the following differential algebraic equations for the generalized </w:t>
      </w:r>
      <w:r>
        <w:lastRenderedPageBreak/>
        <w:t xml:space="preserve">acceleration matrix </w:t>
      </w:r>
      <m:oMath>
        <m:acc>
          <m:accPr>
            <m:chr m:val="̈"/>
            <m:ctrlPr>
              <w:rPr>
                <w:rFonts w:ascii="Cambria Math" w:hAnsi="Cambria Math"/>
              </w:rPr>
            </m:ctrlPr>
          </m:accPr>
          <m:e>
            <m:r>
              <w:rPr>
                <w:rFonts w:ascii="Cambria Math" w:hAnsi="Cambria Math"/>
              </w:rPr>
              <m:t>q</m:t>
            </m:r>
          </m:e>
        </m:acc>
      </m:oMath>
      <w:r>
        <w:t xml:space="preserve">. The meanings of the characters in Eq. (1) are as </w:t>
      </w:r>
      <w:hyperlink w:anchor="table1" w:history="1">
        <w:r w:rsidRPr="00125C33">
          <w:rPr>
            <w:rStyle w:val="aa"/>
          </w:rPr>
          <w:t>Table 1</w:t>
        </w:r>
      </w:hyperlink>
      <w:r>
        <w:t>.</w:t>
      </w:r>
    </w:p>
    <w:tbl>
      <w:tblPr>
        <w:tblStyle w:val="ab"/>
        <w:tblW w:w="0" w:type="auto"/>
        <w:tblLook w:val="04A0" w:firstRow="1" w:lastRow="0" w:firstColumn="1" w:lastColumn="0" w:noHBand="0" w:noVBand="1"/>
      </w:tblPr>
      <w:tblGrid>
        <w:gridCol w:w="4010"/>
        <w:gridCol w:w="650"/>
      </w:tblGrid>
      <w:tr w:rsidR="001D0C78" w14:paraId="5014A758" w14:textId="77777777" w:rsidTr="0056336D">
        <w:trPr>
          <w:trHeight w:val="646"/>
        </w:trPr>
        <w:tc>
          <w:tcPr>
            <w:tcW w:w="4010" w:type="dxa"/>
            <w:tcBorders>
              <w:top w:val="nil"/>
              <w:left w:val="nil"/>
              <w:bottom w:val="nil"/>
              <w:right w:val="nil"/>
            </w:tcBorders>
            <w:vAlign w:val="center"/>
          </w:tcPr>
          <w:p w14:paraId="5FF0FF9A" w14:textId="77777777" w:rsidR="001D0C78" w:rsidRPr="006A26B3" w:rsidRDefault="00000000" w:rsidP="00624CD2">
            <w:pPr>
              <w:pStyle w:val="Text"/>
              <w:ind w:firstLine="200"/>
              <w:jc w:val="center"/>
            </w:pPr>
            <m:oMathPara>
              <m:oMathParaPr>
                <m:jc m:val="center"/>
              </m:oMathParaPr>
              <m:oMath>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rPr>
                            <m:t>M</m:t>
                          </m:r>
                        </m:e>
                        <m:e>
                          <m:sSubSup>
                            <m:sSubSupPr>
                              <m:ctrlPr>
                                <w:rPr>
                                  <w:rFonts w:ascii="Cambria Math" w:hAnsi="Cambria Math"/>
                                  <w:i/>
                                </w:rPr>
                              </m:ctrlPr>
                            </m:sSubSupPr>
                            <m:e>
                              <m:r>
                                <m:rPr>
                                  <m:sty m:val="p"/>
                                </m:rPr>
                                <w:rPr>
                                  <w:rFonts w:ascii="Cambria Math" w:hAnsi="Cambria Math"/>
                                </w:rPr>
                                <m:t>Φ</m:t>
                              </m:r>
                            </m:e>
                            <m:sub>
                              <m:r>
                                <w:rPr>
                                  <w:rFonts w:ascii="Cambria Math" w:hAnsi="Cambria Math"/>
                                </w:rPr>
                                <m:t>q</m:t>
                              </m:r>
                            </m:sub>
                            <m:sup>
                              <m:r>
                                <w:rPr>
                                  <w:rFonts w:ascii="Cambria Math" w:hAnsi="Cambria Math"/>
                                </w:rPr>
                                <m:t>T</m:t>
                              </m:r>
                            </m:sup>
                          </m:sSubSup>
                        </m:e>
                      </m:mr>
                      <m:mr>
                        <m:e>
                          <m:sSub>
                            <m:sSubPr>
                              <m:ctrlPr>
                                <w:rPr>
                                  <w:rFonts w:ascii="Cambria Math" w:hAnsi="Cambria Math"/>
                                  <w:i/>
                                </w:rPr>
                              </m:ctrlPr>
                            </m:sSubPr>
                            <m:e>
                              <m:r>
                                <m:rPr>
                                  <m:sty m:val="p"/>
                                </m:rPr>
                                <w:rPr>
                                  <w:rFonts w:ascii="Cambria Math" w:hAnsi="Cambria Math"/>
                                </w:rPr>
                                <m:t>Φ</m:t>
                              </m:r>
                            </m:e>
                            <m:sub>
                              <m:r>
                                <w:rPr>
                                  <w:rFonts w:ascii="Cambria Math" w:hAnsi="Cambria Math"/>
                                </w:rPr>
                                <m:t>q</m:t>
                              </m:r>
                            </m:sub>
                          </m:sSub>
                        </m:e>
                        <m:e>
                          <m:r>
                            <w:rPr>
                              <w:rFonts w:ascii="Cambria Math" w:hAnsi="Cambria Math"/>
                            </w:rPr>
                            <m:t>0</m:t>
                          </m:r>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acc>
                            <m:accPr>
                              <m:chr m:val="̈"/>
                              <m:ctrlPr>
                                <w:rPr>
                                  <w:rFonts w:ascii="Cambria Math" w:hAnsi="Cambria Math"/>
                                  <w:i/>
                                </w:rPr>
                              </m:ctrlPr>
                            </m:accPr>
                            <m:e>
                              <m:r>
                                <w:rPr>
                                  <w:rFonts w:ascii="Cambria Math" w:hAnsi="Cambria Math"/>
                                </w:rPr>
                                <m:t>q</m:t>
                              </m:r>
                            </m:e>
                          </m:acc>
                        </m:e>
                      </m:mr>
                      <m:mr>
                        <m:e>
                          <m:r>
                            <w:rPr>
                              <w:rFonts w:ascii="Cambria Math" w:hAnsi="Cambria Math"/>
                            </w:rPr>
                            <m:t>λ</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Q</m:t>
                              </m:r>
                            </m:e>
                            <m:sup>
                              <m:r>
                                <w:rPr>
                                  <w:rFonts w:ascii="Cambria Math" w:hAnsi="Cambria Math"/>
                                </w:rPr>
                                <m:t>A</m:t>
                              </m:r>
                            </m:sup>
                          </m:sSup>
                        </m:e>
                      </m:mr>
                      <m:mr>
                        <m:e>
                          <m:r>
                            <w:rPr>
                              <w:rFonts w:ascii="Cambria Math" w:hAnsi="Cambria Math"/>
                            </w:rPr>
                            <m:t>γ</m:t>
                          </m:r>
                        </m:e>
                      </m:mr>
                    </m:m>
                  </m:e>
                </m:d>
              </m:oMath>
            </m:oMathPara>
          </w:p>
        </w:tc>
        <w:tc>
          <w:tcPr>
            <w:tcW w:w="650" w:type="dxa"/>
            <w:tcBorders>
              <w:top w:val="nil"/>
              <w:left w:val="nil"/>
              <w:bottom w:val="nil"/>
              <w:right w:val="nil"/>
            </w:tcBorders>
            <w:vAlign w:val="center"/>
          </w:tcPr>
          <w:p w14:paraId="3B8A9F79" w14:textId="77777777" w:rsidR="001D0C78" w:rsidRDefault="001D0C78" w:rsidP="00624CD2">
            <w:pPr>
              <w:pStyle w:val="Text"/>
              <w:ind w:firstLine="200"/>
              <w:jc w:val="center"/>
            </w:pPr>
            <w:r>
              <w:rPr>
                <w:rFonts w:hint="eastAsia"/>
              </w:rPr>
              <w:t>(</w:t>
            </w:r>
            <w:r>
              <w:t>1)</w:t>
            </w:r>
          </w:p>
        </w:tc>
      </w:tr>
    </w:tbl>
    <w:p w14:paraId="4364B243" w14:textId="5C97A422" w:rsidR="009C394C" w:rsidRPr="009C394C" w:rsidRDefault="001D0C78" w:rsidP="0056336D">
      <w:pPr>
        <w:pStyle w:val="TableCaption"/>
        <w:rPr>
          <w:rFonts w:eastAsiaTheme="minorEastAsia"/>
          <w:lang w:eastAsia="ja-JP"/>
        </w:rPr>
      </w:pPr>
      <w:bookmarkStart w:id="5" w:name="table1"/>
      <w:r>
        <w:t>Table</w:t>
      </w:r>
      <w:r w:rsidR="009C394C">
        <w:rPr>
          <w:rFonts w:hint="eastAsia"/>
          <w:lang w:eastAsia="ja-JP"/>
        </w:rPr>
        <w:t xml:space="preserve"> </w:t>
      </w:r>
      <w:r>
        <w:t>1</w:t>
      </w:r>
      <w:bookmarkEnd w:id="5"/>
      <w:r w:rsidR="00F76384">
        <w:rPr>
          <w:rFonts w:eastAsiaTheme="minorEastAsia" w:hint="eastAsia"/>
          <w:lang w:eastAsia="ja-JP"/>
        </w:rPr>
        <w:t xml:space="preserve"> </w:t>
      </w:r>
      <w:r>
        <w:t>The planning and control components.</w:t>
      </w:r>
    </w:p>
    <w:tbl>
      <w:tblPr>
        <w:tblStyle w:val="ab"/>
        <w:tblW w:w="0" w:type="auto"/>
        <w:tblInd w:w="775" w:type="dxa"/>
        <w:tblLook w:val="04A0" w:firstRow="1" w:lastRow="0" w:firstColumn="1" w:lastColumn="0" w:noHBand="0" w:noVBand="1"/>
      </w:tblPr>
      <w:tblGrid>
        <w:gridCol w:w="470"/>
        <w:gridCol w:w="2814"/>
      </w:tblGrid>
      <w:tr w:rsidR="001D0C78" w14:paraId="1EE0D4C0" w14:textId="77777777" w:rsidTr="009C394C">
        <w:tc>
          <w:tcPr>
            <w:tcW w:w="447" w:type="dxa"/>
          </w:tcPr>
          <w:p w14:paraId="09177F46" w14:textId="77777777" w:rsidR="001D0C78" w:rsidRPr="00293886" w:rsidRDefault="001D0C78" w:rsidP="002B28FE">
            <w:pPr>
              <w:pStyle w:val="af8"/>
              <w:jc w:val="center"/>
            </w:pPr>
            <m:oMathPara>
              <m:oMath>
                <m:r>
                  <m:rPr>
                    <m:sty m:val="p"/>
                  </m:rPr>
                  <w:rPr>
                    <w:rFonts w:ascii="Cambria Math" w:hAnsi="Cambria Math"/>
                  </w:rPr>
                  <m:t>M</m:t>
                </m:r>
              </m:oMath>
            </m:oMathPara>
          </w:p>
        </w:tc>
        <w:tc>
          <w:tcPr>
            <w:tcW w:w="2814" w:type="dxa"/>
          </w:tcPr>
          <w:p w14:paraId="657A461E" w14:textId="77777777" w:rsidR="001D0C78" w:rsidRPr="00293886" w:rsidRDefault="001D0C78" w:rsidP="002B28FE">
            <w:pPr>
              <w:pStyle w:val="af8"/>
              <w:jc w:val="center"/>
            </w:pPr>
            <w:r>
              <w:t>M</w:t>
            </w:r>
            <w:r w:rsidRPr="00293886">
              <w:t xml:space="preserve">ass </w:t>
            </w:r>
            <w:r>
              <w:t>m</w:t>
            </w:r>
            <w:r w:rsidRPr="00293886">
              <w:t>atrix</w:t>
            </w:r>
          </w:p>
        </w:tc>
      </w:tr>
      <w:tr w:rsidR="001D0C78" w14:paraId="1E5A5B36" w14:textId="77777777" w:rsidTr="009C394C">
        <w:tc>
          <w:tcPr>
            <w:tcW w:w="447" w:type="dxa"/>
            <w:vAlign w:val="center"/>
          </w:tcPr>
          <w:p w14:paraId="324E9A26" w14:textId="77777777" w:rsidR="001D0C78" w:rsidRPr="00293886" w:rsidRDefault="00000000" w:rsidP="002B28FE">
            <w:pPr>
              <w:pStyle w:val="af8"/>
              <w:jc w:val="center"/>
            </w:pPr>
            <m:oMathPara>
              <m:oMath>
                <m:sSub>
                  <m:sSubPr>
                    <m:ctrlPr>
                      <w:rPr>
                        <w:rFonts w:ascii="Cambria Math" w:hAnsi="Cambria Math"/>
                      </w:rPr>
                    </m:ctrlPr>
                  </m:sSubPr>
                  <m:e>
                    <m:r>
                      <m:rPr>
                        <m:sty m:val="p"/>
                      </m:rPr>
                      <w:rPr>
                        <w:rFonts w:ascii="Cambria Math" w:hAnsi="Cambria Math"/>
                      </w:rPr>
                      <m:t>Φ</m:t>
                    </m:r>
                  </m:e>
                  <m:sub>
                    <m:r>
                      <w:rPr>
                        <w:rFonts w:ascii="Cambria Math" w:hAnsi="Cambria Math"/>
                      </w:rPr>
                      <m:t>q</m:t>
                    </m:r>
                  </m:sub>
                </m:sSub>
              </m:oMath>
            </m:oMathPara>
          </w:p>
        </w:tc>
        <w:tc>
          <w:tcPr>
            <w:tcW w:w="2814" w:type="dxa"/>
          </w:tcPr>
          <w:p w14:paraId="0C7C79D3" w14:textId="77777777" w:rsidR="001D0C78" w:rsidRPr="00293886" w:rsidRDefault="001D0C78" w:rsidP="002B28FE">
            <w:pPr>
              <w:pStyle w:val="af8"/>
              <w:jc w:val="center"/>
            </w:pPr>
            <w:r>
              <w:rPr>
                <w:rFonts w:hint="eastAsia"/>
              </w:rPr>
              <w:t>Jacobian matrix differentiated from constraint equation in generalized coordinates</w:t>
            </w:r>
          </w:p>
        </w:tc>
      </w:tr>
      <w:tr w:rsidR="001D0C78" w14:paraId="15995D97" w14:textId="77777777" w:rsidTr="009C394C">
        <w:tc>
          <w:tcPr>
            <w:tcW w:w="447" w:type="dxa"/>
          </w:tcPr>
          <w:p w14:paraId="0B69EC01" w14:textId="77777777" w:rsidR="001D0C78" w:rsidRPr="00293886" w:rsidRDefault="00000000" w:rsidP="002B28FE">
            <w:pPr>
              <w:pStyle w:val="af8"/>
              <w:jc w:val="center"/>
            </w:pPr>
            <m:oMathPara>
              <m:oMath>
                <m:acc>
                  <m:accPr>
                    <m:chr m:val="̈"/>
                    <m:ctrlPr>
                      <w:rPr>
                        <w:rFonts w:ascii="Cambria Math" w:hAnsi="Cambria Math"/>
                      </w:rPr>
                    </m:ctrlPr>
                  </m:accPr>
                  <m:e>
                    <m:r>
                      <w:rPr>
                        <w:rFonts w:ascii="Cambria Math" w:hAnsi="Cambria Math"/>
                      </w:rPr>
                      <m:t>q</m:t>
                    </m:r>
                  </m:e>
                </m:acc>
              </m:oMath>
            </m:oMathPara>
          </w:p>
        </w:tc>
        <w:tc>
          <w:tcPr>
            <w:tcW w:w="2814" w:type="dxa"/>
          </w:tcPr>
          <w:p w14:paraId="798F9D7B" w14:textId="77777777" w:rsidR="001D0C78" w:rsidRPr="00293886" w:rsidRDefault="001D0C78" w:rsidP="002B28FE">
            <w:pPr>
              <w:pStyle w:val="af8"/>
              <w:jc w:val="center"/>
            </w:pPr>
            <w:r>
              <w:t xml:space="preserve">Generalized </w:t>
            </w:r>
            <w:r w:rsidRPr="00293886">
              <w:t>acceleration matrix</w:t>
            </w:r>
          </w:p>
        </w:tc>
      </w:tr>
      <w:tr w:rsidR="001D0C78" w14:paraId="164CF3DE" w14:textId="77777777" w:rsidTr="009C394C">
        <w:tc>
          <w:tcPr>
            <w:tcW w:w="447" w:type="dxa"/>
          </w:tcPr>
          <w:p w14:paraId="37A81E88" w14:textId="77777777" w:rsidR="001D0C78" w:rsidRPr="00293886" w:rsidRDefault="001D0C78" w:rsidP="002B28FE">
            <w:pPr>
              <w:pStyle w:val="af8"/>
              <w:jc w:val="center"/>
            </w:pPr>
            <m:oMathPara>
              <m:oMath>
                <m:r>
                  <m:rPr>
                    <m:sty m:val="p"/>
                  </m:rPr>
                  <w:rPr>
                    <w:rFonts w:ascii="Cambria Math" w:hAnsi="Cambria Math"/>
                  </w:rPr>
                  <m:t>λ</m:t>
                </m:r>
              </m:oMath>
            </m:oMathPara>
          </w:p>
        </w:tc>
        <w:tc>
          <w:tcPr>
            <w:tcW w:w="2814" w:type="dxa"/>
          </w:tcPr>
          <w:p w14:paraId="47A8157B" w14:textId="77777777" w:rsidR="001D0C78" w:rsidRPr="00293886" w:rsidRDefault="001D0C78" w:rsidP="002B28FE">
            <w:pPr>
              <w:pStyle w:val="af8"/>
              <w:jc w:val="center"/>
            </w:pPr>
            <w:r>
              <w:t>Lagrange multiplier</w:t>
            </w:r>
          </w:p>
        </w:tc>
      </w:tr>
      <w:tr w:rsidR="001D0C78" w14:paraId="64B3B732" w14:textId="77777777" w:rsidTr="009C394C">
        <w:tc>
          <w:tcPr>
            <w:tcW w:w="447" w:type="dxa"/>
          </w:tcPr>
          <w:p w14:paraId="21343982" w14:textId="77777777" w:rsidR="001D0C78" w:rsidRPr="00293886" w:rsidRDefault="00000000" w:rsidP="002B28FE">
            <w:pPr>
              <w:pStyle w:val="af8"/>
              <w:jc w:val="center"/>
            </w:pPr>
            <m:oMathPara>
              <m:oMath>
                <m:sSup>
                  <m:sSupPr>
                    <m:ctrlPr>
                      <w:rPr>
                        <w:rFonts w:ascii="Cambria Math" w:hAnsi="Cambria Math"/>
                      </w:rPr>
                    </m:ctrlPr>
                  </m:sSupPr>
                  <m:e>
                    <m:r>
                      <w:rPr>
                        <w:rFonts w:ascii="Cambria Math" w:hAnsi="Cambria Math"/>
                      </w:rPr>
                      <m:t>Q</m:t>
                    </m:r>
                  </m:e>
                  <m:sup>
                    <m:r>
                      <w:rPr>
                        <w:rFonts w:ascii="Cambria Math" w:hAnsi="Cambria Math"/>
                      </w:rPr>
                      <m:t>A</m:t>
                    </m:r>
                  </m:sup>
                </m:sSup>
              </m:oMath>
            </m:oMathPara>
          </w:p>
        </w:tc>
        <w:tc>
          <w:tcPr>
            <w:tcW w:w="2814" w:type="dxa"/>
          </w:tcPr>
          <w:p w14:paraId="6B8EE9FE" w14:textId="77777777" w:rsidR="001D0C78" w:rsidRPr="00293886" w:rsidRDefault="001D0C78" w:rsidP="002B28FE">
            <w:pPr>
              <w:pStyle w:val="af8"/>
              <w:jc w:val="center"/>
            </w:pPr>
            <w:r>
              <w:t>Generalized force</w:t>
            </w:r>
          </w:p>
        </w:tc>
      </w:tr>
      <w:tr w:rsidR="001D0C78" w14:paraId="276D1F6E" w14:textId="77777777" w:rsidTr="009C394C">
        <w:tc>
          <w:tcPr>
            <w:tcW w:w="447" w:type="dxa"/>
          </w:tcPr>
          <w:p w14:paraId="5D87F82B" w14:textId="77777777" w:rsidR="001D0C78" w:rsidRPr="00293886" w:rsidRDefault="001D0C78" w:rsidP="002B28FE">
            <w:pPr>
              <w:pStyle w:val="af8"/>
              <w:jc w:val="center"/>
            </w:pPr>
            <m:oMathPara>
              <m:oMath>
                <m:r>
                  <m:rPr>
                    <m:sty m:val="p"/>
                  </m:rPr>
                  <w:rPr>
                    <w:rFonts w:ascii="Cambria Math" w:hAnsi="Cambria Math"/>
                  </w:rPr>
                  <m:t>γ</m:t>
                </m:r>
              </m:oMath>
            </m:oMathPara>
          </w:p>
        </w:tc>
        <w:tc>
          <w:tcPr>
            <w:tcW w:w="2814" w:type="dxa"/>
          </w:tcPr>
          <w:p w14:paraId="44485EE4" w14:textId="77777777" w:rsidR="001D0C78" w:rsidRPr="00293886" w:rsidRDefault="001D0C78" w:rsidP="002B28FE">
            <w:pPr>
              <w:pStyle w:val="af8"/>
              <w:jc w:val="center"/>
            </w:pPr>
            <w:r>
              <w:t>A</w:t>
            </w:r>
            <w:r>
              <w:rPr>
                <w:rFonts w:hint="eastAsia"/>
              </w:rPr>
              <w:t xml:space="preserve">cceleration </w:t>
            </w:r>
            <w:r>
              <w:t>equation</w:t>
            </w:r>
          </w:p>
        </w:tc>
      </w:tr>
    </w:tbl>
    <w:p w14:paraId="205B8732" w14:textId="1DDE6331" w:rsidR="001D0C78" w:rsidRDefault="001D0C78" w:rsidP="00301BFE">
      <w:pPr>
        <w:pStyle w:val="Text"/>
        <w:ind w:firstLine="200"/>
      </w:pPr>
      <w:r>
        <w:rPr>
          <w:rFonts w:hint="eastAsia"/>
        </w:rPr>
        <w:t>I</w:t>
      </w:r>
      <w:r>
        <w:t>n computer analysis, this second-order ordinary differential equation can be solved by numerical integration methods, however errors accumulate at each analysis step. These numerical errors appear in the deviations of nodal coordinates connecting each element in the kinematic analysis, and the accuracy of the numerical integration methods can be evaluated by the distance of the nodal coordinates (</w:t>
      </w:r>
      <w:hyperlink w:anchor="Fig1" w:history="1">
        <w:r w:rsidR="00403D71">
          <w:rPr>
            <w:rStyle w:val="aa"/>
          </w:rPr>
          <w:t>Figure</w:t>
        </w:r>
        <w:r w:rsidRPr="00E62FDA">
          <w:rPr>
            <w:rStyle w:val="aa"/>
          </w:rPr>
          <w:t xml:space="preserve"> 1</w:t>
        </w:r>
      </w:hyperlink>
      <w:r>
        <w:t>).</w:t>
      </w: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tblGrid>
      <w:tr w:rsidR="00964EF7" w14:paraId="24DEAA87" w14:textId="77777777" w:rsidTr="0056336D">
        <w:trPr>
          <w:trHeight w:val="2521"/>
        </w:trPr>
        <w:tc>
          <w:tcPr>
            <w:tcW w:w="4678" w:type="dxa"/>
          </w:tcPr>
          <w:p w14:paraId="725E4089" w14:textId="77777777" w:rsidR="00964EF7" w:rsidRPr="0056336D" w:rsidRDefault="00C92012" w:rsidP="00C92012">
            <w:pPr>
              <w:pStyle w:val="Text"/>
              <w:ind w:firstLineChars="0" w:firstLine="0"/>
              <w:jc w:val="center"/>
              <w:rPr>
                <w:rFonts w:eastAsiaTheme="minorEastAsia"/>
              </w:rPr>
            </w:pPr>
            <w:r>
              <w:rPr>
                <w:noProof/>
              </w:rPr>
              <w:drawing>
                <wp:inline distT="0" distB="0" distL="0" distR="0" wp14:anchorId="46A517B8" wp14:editId="468BC523">
                  <wp:extent cx="2101850" cy="1753870"/>
                  <wp:effectExtent l="0" t="0" r="0" b="0"/>
                  <wp:docPr id="5" name="図 5" descr="グラフ, 折れ線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descr="グラフ, 折れ線グラフ&#10;&#10;自動的に生成された説明"/>
                          <pic:cNvPicPr/>
                        </pic:nvPicPr>
                        <pic:blipFill rotWithShape="1">
                          <a:blip r:embed="rId20" cstate="print">
                            <a:extLst>
                              <a:ext uri="{28A0092B-C50C-407E-A947-70E740481C1C}">
                                <a14:useLocalDpi xmlns:a14="http://schemas.microsoft.com/office/drawing/2010/main" val="0"/>
                              </a:ext>
                            </a:extLst>
                          </a:blip>
                          <a:srcRect l="32414" t="18295" r="12900" b="17519"/>
                          <a:stretch/>
                        </pic:blipFill>
                        <pic:spPr bwMode="auto">
                          <a:xfrm>
                            <a:off x="0" y="0"/>
                            <a:ext cx="2101850" cy="1753870"/>
                          </a:xfrm>
                          <a:prstGeom prst="rect">
                            <a:avLst/>
                          </a:prstGeom>
                          <a:ln>
                            <a:noFill/>
                          </a:ln>
                          <a:extLst>
                            <a:ext uri="{53640926-AAD7-44D8-BBD7-CCE9431645EC}">
                              <a14:shadowObscured xmlns:a14="http://schemas.microsoft.com/office/drawing/2010/main"/>
                            </a:ext>
                          </a:extLst>
                        </pic:spPr>
                      </pic:pic>
                    </a:graphicData>
                  </a:graphic>
                </wp:inline>
              </w:drawing>
            </w:r>
          </w:p>
        </w:tc>
      </w:tr>
      <w:tr w:rsidR="00964EF7" w14:paraId="08169518" w14:textId="77777777" w:rsidTr="0056336D">
        <w:tc>
          <w:tcPr>
            <w:tcW w:w="4678" w:type="dxa"/>
          </w:tcPr>
          <w:p w14:paraId="0D40C01B" w14:textId="3196402A" w:rsidR="00964EF7" w:rsidRDefault="00E27889" w:rsidP="0056336D">
            <w:pPr>
              <w:pStyle w:val="FigureCaption"/>
            </w:pPr>
            <w:bookmarkStart w:id="6" w:name="Fig1"/>
            <w:r>
              <w:rPr>
                <w:rFonts w:hint="eastAsia"/>
              </w:rPr>
              <w:t>Figure</w:t>
            </w:r>
            <w:r w:rsidR="00874B8B">
              <w:rPr>
                <w:rFonts w:eastAsiaTheme="minorEastAsia" w:hint="eastAsia"/>
              </w:rPr>
              <w:t xml:space="preserve"> </w:t>
            </w:r>
            <w:r w:rsidR="00964EF7">
              <w:t>1</w:t>
            </w:r>
            <w:bookmarkEnd w:id="6"/>
            <w:r w:rsidR="00964EF7">
              <w:t xml:space="preserve"> Displacements of the nodal coordinates caused by errors of numerical integration in knee linkage model </w:t>
            </w:r>
            <w:hyperlink w:anchor="R6" w:history="1">
              <w:r w:rsidR="00964EF7" w:rsidRPr="004E02AA">
                <w:rPr>
                  <w:rStyle w:val="aa"/>
                </w:rPr>
                <w:t>[6]</w:t>
              </w:r>
            </w:hyperlink>
            <w:r w:rsidR="00964EF7">
              <w:t>.</w:t>
            </w:r>
          </w:p>
        </w:tc>
      </w:tr>
    </w:tbl>
    <w:p w14:paraId="65625F8E" w14:textId="77777777" w:rsidR="00964EF7" w:rsidRDefault="00964EF7" w:rsidP="007D0D7D">
      <w:pPr>
        <w:pStyle w:val="2"/>
      </w:pPr>
      <w:r>
        <w:t>Numerical integration methods</w:t>
      </w:r>
    </w:p>
    <w:p w14:paraId="09F8C060" w14:textId="5963BFC2" w:rsidR="00964EF7" w:rsidRDefault="00964EF7" w:rsidP="00301BFE">
      <w:pPr>
        <w:pStyle w:val="Text"/>
        <w:ind w:firstLine="200"/>
        <w:rPr>
          <w:rFonts w:eastAsiaTheme="minorEastAsia"/>
        </w:rPr>
      </w:pPr>
      <w:proofErr w:type="gramStart"/>
      <w:r>
        <w:rPr>
          <w:rFonts w:hint="eastAsia"/>
        </w:rPr>
        <w:t>I</w:t>
      </w:r>
      <w:r>
        <w:t>n order to</w:t>
      </w:r>
      <w:proofErr w:type="gramEnd"/>
      <w:r>
        <w:t xml:space="preserve"> compare and verify the analytical errors in the MBD analysis, we applied the numerical integration methods to the dynamic analysis with MBD of single and double pendulums (</w:t>
      </w:r>
      <w:hyperlink w:anchor="Fig2" w:history="1">
        <w:r w:rsidR="00403D71">
          <w:rPr>
            <w:rStyle w:val="aa"/>
          </w:rPr>
          <w:t>Figure</w:t>
        </w:r>
        <w:r w:rsidRPr="0077075F">
          <w:rPr>
            <w:rStyle w:val="aa"/>
          </w:rPr>
          <w:t xml:space="preserve"> 2</w:t>
        </w:r>
      </w:hyperlink>
      <w:r>
        <w:t>) to simply verify the errors.</w:t>
      </w:r>
    </w:p>
    <w:p w14:paraId="06118F37" w14:textId="77777777" w:rsidR="00470C61" w:rsidRDefault="00470C61" w:rsidP="00470C61">
      <w:pPr>
        <w:pStyle w:val="Default"/>
        <w:rPr>
          <w:rFonts w:eastAsiaTheme="minorEastAsia"/>
        </w:rPr>
      </w:pPr>
    </w:p>
    <w:p w14:paraId="4D52876E" w14:textId="77777777" w:rsidR="00470C61" w:rsidRPr="00470C61" w:rsidRDefault="00470C61" w:rsidP="00470C61">
      <w:pPr>
        <w:pStyle w:val="Default"/>
        <w:rPr>
          <w:rFonts w:eastAsiaTheme="minorEastAsia"/>
        </w:rPr>
      </w:pP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2837"/>
      </w:tblGrid>
      <w:tr w:rsidR="00964EF7" w14:paraId="3885755D" w14:textId="77777777" w:rsidTr="00301BFE">
        <w:trPr>
          <w:cantSplit/>
          <w:trHeight w:val="1700"/>
        </w:trPr>
        <w:tc>
          <w:tcPr>
            <w:tcW w:w="1841" w:type="dxa"/>
            <w:vAlign w:val="center"/>
          </w:tcPr>
          <w:p w14:paraId="26F8EB08" w14:textId="77777777" w:rsidR="00964EF7" w:rsidRDefault="00964EF7" w:rsidP="00624CD2">
            <w:pPr>
              <w:pStyle w:val="Text"/>
              <w:ind w:firstLine="200"/>
              <w:jc w:val="center"/>
            </w:pPr>
            <w:r>
              <w:rPr>
                <w:noProof/>
              </w:rPr>
              <w:drawing>
                <wp:inline distT="0" distB="0" distL="0" distR="0" wp14:anchorId="7B169AA4" wp14:editId="61860BD9">
                  <wp:extent cx="720719" cy="1019175"/>
                  <wp:effectExtent l="0" t="0" r="3810" b="0"/>
                  <wp:docPr id="3" name="図 3" descr="黒い背景に白い文字があ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黒い背景に白い文字がある&#10;&#10;中程度の精度で自動的に生成された説明"/>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41744" cy="1048906"/>
                          </a:xfrm>
                          <a:prstGeom prst="rect">
                            <a:avLst/>
                          </a:prstGeom>
                        </pic:spPr>
                      </pic:pic>
                    </a:graphicData>
                  </a:graphic>
                </wp:inline>
              </w:drawing>
            </w:r>
          </w:p>
        </w:tc>
        <w:tc>
          <w:tcPr>
            <w:tcW w:w="2837" w:type="dxa"/>
            <w:vAlign w:val="center"/>
          </w:tcPr>
          <w:p w14:paraId="365D68AD" w14:textId="77777777" w:rsidR="00964EF7" w:rsidRDefault="00964EF7" w:rsidP="00624CD2">
            <w:pPr>
              <w:pStyle w:val="Text"/>
              <w:ind w:firstLine="200"/>
              <w:jc w:val="center"/>
            </w:pPr>
            <w:r>
              <w:rPr>
                <w:noProof/>
              </w:rPr>
              <w:drawing>
                <wp:inline distT="0" distB="0" distL="0" distR="0" wp14:anchorId="44033333" wp14:editId="72271CBA">
                  <wp:extent cx="1400175" cy="1294583"/>
                  <wp:effectExtent l="0" t="0" r="0" b="1270"/>
                  <wp:docPr id="6" name="図 6" descr="夜に光っている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夜に光っている月&#10;&#10;AI によって生成されたコンテンツは間違っている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0175" cy="1294583"/>
                          </a:xfrm>
                          <a:prstGeom prst="rect">
                            <a:avLst/>
                          </a:prstGeom>
                        </pic:spPr>
                      </pic:pic>
                    </a:graphicData>
                  </a:graphic>
                </wp:inline>
              </w:drawing>
            </w:r>
          </w:p>
        </w:tc>
      </w:tr>
      <w:tr w:rsidR="00964EF7" w14:paraId="4890A094" w14:textId="77777777" w:rsidTr="0056336D">
        <w:trPr>
          <w:cantSplit/>
        </w:trPr>
        <w:tc>
          <w:tcPr>
            <w:tcW w:w="1841" w:type="dxa"/>
            <w:vAlign w:val="center"/>
          </w:tcPr>
          <w:p w14:paraId="72F43352" w14:textId="15CBF98D" w:rsidR="00964EF7" w:rsidRDefault="00964EF7" w:rsidP="0056336D">
            <w:pPr>
              <w:pStyle w:val="FigureCaption"/>
              <w:numPr>
                <w:ilvl w:val="0"/>
                <w:numId w:val="3"/>
              </w:numPr>
              <w:ind w:leftChars="1" w:left="186" w:hangingChars="92" w:hanging="184"/>
            </w:pPr>
            <w:r>
              <w:t>Single pendulum</w:t>
            </w:r>
            <w:r w:rsidR="000D4E45">
              <w:rPr>
                <w:rFonts w:eastAsiaTheme="minorEastAsia" w:hint="eastAsia"/>
              </w:rPr>
              <w:t>.</w:t>
            </w:r>
          </w:p>
        </w:tc>
        <w:tc>
          <w:tcPr>
            <w:tcW w:w="2837" w:type="dxa"/>
            <w:vAlign w:val="center"/>
          </w:tcPr>
          <w:p w14:paraId="1D61B605" w14:textId="59E087F0" w:rsidR="00964EF7" w:rsidRDefault="00964EF7" w:rsidP="0056336D">
            <w:pPr>
              <w:pStyle w:val="FigureCaption"/>
              <w:numPr>
                <w:ilvl w:val="0"/>
                <w:numId w:val="3"/>
              </w:numPr>
              <w:ind w:left="284" w:hanging="284"/>
            </w:pPr>
            <w:r>
              <w:t>Double pendulum</w:t>
            </w:r>
            <w:r w:rsidR="000D4E45">
              <w:rPr>
                <w:rFonts w:eastAsiaTheme="minorEastAsia" w:hint="eastAsia"/>
              </w:rPr>
              <w:t>.</w:t>
            </w:r>
          </w:p>
        </w:tc>
      </w:tr>
      <w:tr w:rsidR="00964EF7" w14:paraId="48AC6175" w14:textId="77777777" w:rsidTr="0056336D">
        <w:trPr>
          <w:cantSplit/>
        </w:trPr>
        <w:tc>
          <w:tcPr>
            <w:tcW w:w="4678" w:type="dxa"/>
            <w:gridSpan w:val="2"/>
          </w:tcPr>
          <w:p w14:paraId="6F6D2188" w14:textId="0F83F67B" w:rsidR="00964EF7" w:rsidRDefault="00E27889" w:rsidP="0056336D">
            <w:pPr>
              <w:pStyle w:val="FigureCaption"/>
            </w:pPr>
            <w:bookmarkStart w:id="7" w:name="Fig2"/>
            <w:r>
              <w:rPr>
                <w:rFonts w:hint="eastAsia"/>
              </w:rPr>
              <w:t>Figure</w:t>
            </w:r>
            <w:r w:rsidR="00964EF7">
              <w:t xml:space="preserve"> 2</w:t>
            </w:r>
            <w:bookmarkEnd w:id="7"/>
            <w:r w:rsidR="00964EF7">
              <w:t xml:space="preserve"> Generalized coordinate systems of pendulums for MBD analysis.</w:t>
            </w:r>
          </w:p>
        </w:tc>
      </w:tr>
    </w:tbl>
    <w:p w14:paraId="18239382" w14:textId="77777777" w:rsidR="00964EF7" w:rsidRDefault="00964EF7" w:rsidP="00301BFE">
      <w:pPr>
        <w:pStyle w:val="Text"/>
        <w:ind w:firstLine="200"/>
      </w:pPr>
      <w:r>
        <w:rPr>
          <w:rFonts w:hint="eastAsia"/>
        </w:rPr>
        <w:t>F</w:t>
      </w:r>
      <w:r>
        <w:t xml:space="preserve">or comparing errors caused by numerical integration methods, </w:t>
      </w:r>
      <w:r>
        <w:rPr>
          <w:rFonts w:hint="eastAsia"/>
        </w:rPr>
        <w:t>w</w:t>
      </w:r>
      <w:r>
        <w:t>e applied Runge-</w:t>
      </w:r>
      <w:proofErr w:type="spellStart"/>
      <w:r>
        <w:t>Kutta</w:t>
      </w:r>
      <w:proofErr w:type="spellEnd"/>
      <w:r>
        <w:t xml:space="preserve"> Gill’s method </w:t>
      </w:r>
      <w:hyperlink w:anchor="R10" w:history="1">
        <w:r w:rsidRPr="004E02AA">
          <w:rPr>
            <w:rStyle w:val="aa"/>
          </w:rPr>
          <w:t>[10]</w:t>
        </w:r>
      </w:hyperlink>
      <w:r>
        <w:t>, the two-stage fourth order and the three-stage sixth order implicit Runge-</w:t>
      </w:r>
      <w:proofErr w:type="spellStart"/>
      <w:r>
        <w:t>Kutta</w:t>
      </w:r>
      <w:proofErr w:type="spellEnd"/>
      <w:r>
        <w:t xml:space="preserve"> (IRK) method. Gill’s method is </w:t>
      </w:r>
      <w:r w:rsidRPr="0052043B">
        <w:t>explicit fourth order Runge-</w:t>
      </w:r>
      <w:proofErr w:type="spellStart"/>
      <w:r w:rsidRPr="0052043B">
        <w:t>Kutta</w:t>
      </w:r>
      <w:proofErr w:type="spellEnd"/>
      <w:r w:rsidRPr="0052043B">
        <w:t xml:space="preserve"> method</w:t>
      </w:r>
      <w:r>
        <w:t xml:space="preserve">. The s-stage IRK method is described as the following equation </w:t>
      </w:r>
      <w:hyperlink w:anchor="R7" w:history="1">
        <w:r>
          <w:rPr>
            <w:rStyle w:val="aa"/>
          </w:rPr>
          <w:t>[7]</w:t>
        </w:r>
      </w:hyperlink>
      <w:r w:rsidRPr="00A470A8">
        <w:rPr>
          <w:rStyle w:val="aa"/>
          <w:color w:val="000000" w:themeColor="text1"/>
        </w:rPr>
        <w:t>,</w:t>
      </w:r>
      <w:r>
        <w:rPr>
          <w:rStyle w:val="aa"/>
          <w:rFonts w:hint="eastAsia"/>
          <w:color w:val="000000" w:themeColor="text1"/>
        </w:rPr>
        <w:t xml:space="preserve"> </w:t>
      </w:r>
      <w:hyperlink w:anchor="R8" w:history="1">
        <w:r w:rsidRPr="00807488">
          <w:rPr>
            <w:rStyle w:val="aa"/>
          </w:rPr>
          <w:t>[8]</w:t>
        </w:r>
      </w:hyperlink>
      <w:r>
        <w:t xml:space="preserve">. The coefficients </w:t>
      </w:r>
      <w:r w:rsidRPr="00330E0D">
        <w:rPr>
          <w:i/>
        </w:rPr>
        <w:t>a, b</w:t>
      </w:r>
      <w:r>
        <w:t xml:space="preserve"> and </w:t>
      </w:r>
      <w:r w:rsidRPr="00330E0D">
        <w:rPr>
          <w:i/>
        </w:rPr>
        <w:t>c</w:t>
      </w:r>
      <w:r>
        <w:t xml:space="preserve"> in Eq. (2) are due to the Butcher array (</w:t>
      </w:r>
      <w:hyperlink w:anchor="table2" w:history="1">
        <w:r w:rsidRPr="004E02AA">
          <w:rPr>
            <w:rStyle w:val="aa"/>
          </w:rPr>
          <w:t>Table</w:t>
        </w:r>
        <w:r>
          <w:rPr>
            <w:rStyle w:val="aa"/>
          </w:rPr>
          <w:t xml:space="preserve"> </w:t>
        </w:r>
        <w:r w:rsidRPr="004E02AA">
          <w:rPr>
            <w:rStyle w:val="aa"/>
          </w:rPr>
          <w:t>2</w:t>
        </w:r>
      </w:hyperlink>
      <w:r>
        <w:t>).</w:t>
      </w:r>
    </w:p>
    <w:tbl>
      <w:tblPr>
        <w:tblStyle w:val="ab"/>
        <w:tblW w:w="4678" w:type="dxa"/>
        <w:tblCellMar>
          <w:left w:w="0" w:type="dxa"/>
          <w:right w:w="0" w:type="dxa"/>
        </w:tblCellMar>
        <w:tblLook w:val="04A0" w:firstRow="1" w:lastRow="0" w:firstColumn="1" w:lastColumn="0" w:noHBand="0" w:noVBand="1"/>
      </w:tblPr>
      <w:tblGrid>
        <w:gridCol w:w="4111"/>
        <w:gridCol w:w="567"/>
      </w:tblGrid>
      <w:tr w:rsidR="00964EF7" w14:paraId="0FCA9849" w14:textId="77777777" w:rsidTr="00C92012">
        <w:trPr>
          <w:trHeight w:val="419"/>
        </w:trPr>
        <w:tc>
          <w:tcPr>
            <w:tcW w:w="4111" w:type="dxa"/>
            <w:tcBorders>
              <w:top w:val="nil"/>
              <w:left w:val="nil"/>
              <w:bottom w:val="nil"/>
              <w:right w:val="nil"/>
            </w:tcBorders>
            <w:vAlign w:val="center"/>
          </w:tcPr>
          <w:p w14:paraId="27DE9913" w14:textId="77777777" w:rsidR="00964EF7" w:rsidRPr="006A26B3" w:rsidRDefault="00964EF7" w:rsidP="00C92012">
            <w:pPr>
              <w:pStyle w:val="Text"/>
              <w:ind w:firstLine="200"/>
              <w:jc w:val="left"/>
            </w:pPr>
            <w:r w:rsidRPr="00305094">
              <w:rPr>
                <w:noProof/>
              </w:rPr>
              <w:drawing>
                <wp:inline distT="0" distB="0" distL="0" distR="0" wp14:anchorId="4C0BDD16" wp14:editId="7E2D8348">
                  <wp:extent cx="2406770" cy="753078"/>
                  <wp:effectExtent l="0" t="0" r="0" b="9525"/>
                  <wp:docPr id="58" name="図 57" descr="\documentclass{article}&#10;\usepackage{amsmath}&#10;\pagestyle{empty}&#10;\begin{document}&#10;&#10;$&#10;\left\{&#10;\begin{array}{l}&#10;k_i=f(x_0 + c_i h, y_0+h \sum\limits_{j=1}^{s} a_{ij} k_j) \\&#10;y_{(x_0+h)}=y_0+h \sum\limits_{i=1}^{s} b_{i} k_i \\&#10;\end{array}&#10;\right.&#10;$&#10;&#10;&#10;\end{document}" title="IguanaTex Bitmap Display">
                    <a:extLst xmlns:a="http://schemas.openxmlformats.org/drawingml/2006/main">
                      <a:ext uri="{FF2B5EF4-FFF2-40B4-BE49-F238E27FC236}">
                        <a16:creationId xmlns:a16="http://schemas.microsoft.com/office/drawing/2014/main" id="{AEC70505-3169-4B2F-A865-96307851F2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図 57" descr="\documentclass{article}&#10;\usepackage{amsmath}&#10;\pagestyle{empty}&#10;\begin{document}&#10;&#10;$&#10;\left\{&#10;\begin{array}{l}&#10;k_i=f(x_0 + c_i h, y_0+h \sum\limits_{j=1}^{s} a_{ij} k_j) \\&#10;y_{(x_0+h)}=y_0+h \sum\limits_{i=1}^{s} b_{i} k_i \\&#10;\end{array}&#10;\right.&#10;$&#10;&#10;&#10;\end{document}" title="IguanaTex Bitmap Display">
                            <a:extLst>
                              <a:ext uri="{FF2B5EF4-FFF2-40B4-BE49-F238E27FC236}">
                                <a16:creationId xmlns:a16="http://schemas.microsoft.com/office/drawing/2014/main" id="{AEC70505-3169-4B2F-A865-96307851F289}"/>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06770" cy="753078"/>
                          </a:xfrm>
                          <a:prstGeom prst="rect">
                            <a:avLst/>
                          </a:prstGeom>
                        </pic:spPr>
                      </pic:pic>
                    </a:graphicData>
                  </a:graphic>
                </wp:inline>
              </w:drawing>
            </w:r>
          </w:p>
        </w:tc>
        <w:tc>
          <w:tcPr>
            <w:tcW w:w="567" w:type="dxa"/>
            <w:tcBorders>
              <w:top w:val="nil"/>
              <w:left w:val="nil"/>
              <w:bottom w:val="nil"/>
              <w:right w:val="nil"/>
            </w:tcBorders>
            <w:vAlign w:val="center"/>
          </w:tcPr>
          <w:p w14:paraId="21A3463F" w14:textId="77777777" w:rsidR="00964EF7" w:rsidRDefault="00964EF7" w:rsidP="00C92012">
            <w:pPr>
              <w:pStyle w:val="Text"/>
              <w:ind w:firstLine="200"/>
            </w:pPr>
            <w:r>
              <w:rPr>
                <w:rFonts w:hint="eastAsia"/>
              </w:rPr>
              <w:t>(</w:t>
            </w:r>
            <w:r>
              <w:t>2)</w:t>
            </w:r>
          </w:p>
        </w:tc>
      </w:tr>
    </w:tbl>
    <w:p w14:paraId="6A40E13D" w14:textId="71055096" w:rsidR="00964EF7" w:rsidRPr="00874B8B" w:rsidRDefault="00964EF7" w:rsidP="00473CB4">
      <w:pPr>
        <w:pStyle w:val="TableCaption"/>
        <w:rPr>
          <w:rFonts w:eastAsiaTheme="minorEastAsia"/>
          <w:lang w:eastAsia="ja-JP"/>
        </w:rPr>
      </w:pPr>
      <w:bookmarkStart w:id="8" w:name="table2"/>
      <w:r>
        <w:rPr>
          <w:rFonts w:hint="eastAsia"/>
        </w:rPr>
        <w:t>T</w:t>
      </w:r>
      <w:r>
        <w:t>able 2</w:t>
      </w:r>
      <w:bookmarkEnd w:id="8"/>
      <w:r>
        <w:t xml:space="preserve"> The Butcher array for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701"/>
      </w:tblGrid>
      <w:tr w:rsidR="00964EF7" w14:paraId="435BADC6" w14:textId="77777777" w:rsidTr="00624CD2">
        <w:trPr>
          <w:trHeight w:val="763"/>
          <w:jc w:val="center"/>
        </w:trPr>
        <w:tc>
          <w:tcPr>
            <w:tcW w:w="567" w:type="dxa"/>
            <w:tcBorders>
              <w:bottom w:val="single" w:sz="4" w:space="0" w:color="auto"/>
              <w:right w:val="single" w:sz="4" w:space="0" w:color="auto"/>
            </w:tcBorders>
            <w:vAlign w:val="center"/>
          </w:tcPr>
          <w:p w14:paraId="560DCE41" w14:textId="77777777" w:rsidR="00964EF7" w:rsidRDefault="00000000" w:rsidP="00624CD2">
            <w:pPr>
              <w:pStyle w:val="Text"/>
              <w:ind w:firstLine="200"/>
              <w:jc w:val="center"/>
            </w:pPr>
            <m:oMathPara>
              <m:oMath>
                <m:m>
                  <m:mPr>
                    <m:mcs>
                      <m:mc>
                        <m:mcPr>
                          <m:count m:val="1"/>
                          <m:mcJc m:val="center"/>
                        </m:mcPr>
                      </m:mc>
                    </m:mcs>
                    <m:ctrlPr>
                      <w:rPr>
                        <w:rFonts w:ascii="Cambria Math" w:hAnsi="Cambria Math"/>
                      </w:rPr>
                    </m:ctrlPr>
                  </m:mPr>
                  <m:mr>
                    <m:e>
                      <m:sSub>
                        <m:sSubPr>
                          <m:ctrlPr>
                            <w:rPr>
                              <w:rFonts w:ascii="Cambria Math" w:hAnsi="Cambria Math"/>
                              <w:i/>
                            </w:rPr>
                          </m:ctrlPr>
                        </m:sSubPr>
                        <m:e>
                          <m:r>
                            <w:rPr>
                              <w:rFonts w:ascii="Cambria Math" w:hAnsi="Cambria Math"/>
                            </w:rPr>
                            <m:t>c</m:t>
                          </m:r>
                        </m:e>
                        <m:sub>
                          <m:r>
                            <w:rPr>
                              <w:rFonts w:ascii="Cambria Math" w:hAnsi="Cambria Math"/>
                            </w:rPr>
                            <m:t>1</m:t>
                          </m:r>
                        </m:sub>
                      </m:sSub>
                    </m:e>
                  </m:mr>
                  <m:mr>
                    <m:e>
                      <m:r>
                        <w:rPr>
                          <w:rFonts w:ascii="Cambria Math" w:hAnsi="Cambria Math"/>
                        </w:rPr>
                        <m:t>⋮</m:t>
                      </m:r>
                    </m:e>
                  </m:mr>
                  <m:mr>
                    <m:e>
                      <m:sSub>
                        <m:sSubPr>
                          <m:ctrlPr>
                            <w:rPr>
                              <w:rFonts w:ascii="Cambria Math" w:hAnsi="Cambria Math"/>
                              <w:i/>
                            </w:rPr>
                          </m:ctrlPr>
                        </m:sSubPr>
                        <m:e>
                          <m:r>
                            <w:rPr>
                              <w:rFonts w:ascii="Cambria Math" w:hAnsi="Cambria Math"/>
                            </w:rPr>
                            <m:t>c</m:t>
                          </m:r>
                        </m:e>
                        <m:sub>
                          <m:r>
                            <w:rPr>
                              <w:rFonts w:ascii="Cambria Math" w:hAnsi="Cambria Math"/>
                            </w:rPr>
                            <m:t>s</m:t>
                          </m:r>
                        </m:sub>
                      </m:sSub>
                    </m:e>
                  </m:mr>
                </m:m>
              </m:oMath>
            </m:oMathPara>
          </w:p>
        </w:tc>
        <w:tc>
          <w:tcPr>
            <w:tcW w:w="1701" w:type="dxa"/>
            <w:tcBorders>
              <w:left w:val="single" w:sz="4" w:space="0" w:color="auto"/>
              <w:bottom w:val="single" w:sz="4" w:space="0" w:color="auto"/>
            </w:tcBorders>
            <w:vAlign w:val="center"/>
          </w:tcPr>
          <w:p w14:paraId="6AAE7F6F" w14:textId="77777777" w:rsidR="00964EF7" w:rsidRDefault="00000000" w:rsidP="00624CD2">
            <w:pPr>
              <w:pStyle w:val="Text"/>
              <w:ind w:firstLine="200"/>
              <w:jc w:val="center"/>
            </w:pPr>
            <m:oMathPara>
              <m:oMath>
                <m:m>
                  <m:mPr>
                    <m:mcs>
                      <m:mc>
                        <m:mcPr>
                          <m:count m:val="3"/>
                          <m:mcJc m:val="center"/>
                        </m:mcPr>
                      </m:mc>
                    </m:mcs>
                    <m:ctrlPr>
                      <w:rPr>
                        <w:rFonts w:ascii="Cambria Math" w:hAnsi="Cambria Math"/>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e>
                      <m:r>
                        <w:rPr>
                          <w:rFonts w:ascii="Cambria Math" w:hAnsi="Cambria Math"/>
                        </w:rPr>
                        <m:t>⋯</m:t>
                      </m:r>
                    </m:e>
                    <m:e>
                      <m:sSub>
                        <m:sSubPr>
                          <m:ctrlPr>
                            <w:rPr>
                              <w:rFonts w:ascii="Cambria Math" w:hAnsi="Cambria Math"/>
                              <w:i/>
                            </w:rPr>
                          </m:ctrlPr>
                        </m:sSubPr>
                        <m:e>
                          <m:r>
                            <w:rPr>
                              <w:rFonts w:ascii="Cambria Math" w:hAnsi="Cambria Math"/>
                            </w:rPr>
                            <m:t>a</m:t>
                          </m:r>
                        </m:e>
                        <m:sub>
                          <m:r>
                            <w:rPr>
                              <w:rFonts w:ascii="Cambria Math" w:hAnsi="Cambria Math"/>
                            </w:rPr>
                            <m:t>1s</m:t>
                          </m:r>
                        </m:sub>
                      </m:sSub>
                    </m:e>
                  </m:mr>
                  <m:mr>
                    <m:e>
                      <m:r>
                        <w:rPr>
                          <w:rFonts w:ascii="Cambria Math" w:hAnsi="Cambria Math"/>
                        </w:rPr>
                        <m:t>⋮</m:t>
                      </m:r>
                    </m:e>
                    <m:e>
                      <m:r>
                        <w:rPr>
                          <w:rFonts w:ascii="Cambria Math" w:hAnsi="Cambria Math"/>
                        </w:rPr>
                        <m:t>⋱</m:t>
                      </m:r>
                    </m:e>
                    <m:e>
                      <m:r>
                        <w:rPr>
                          <w:rFonts w:ascii="Cambria Math" w:hAnsi="Cambria Math"/>
                        </w:rPr>
                        <m:t>⋮</m:t>
                      </m:r>
                    </m:e>
                  </m:mr>
                  <m:mr>
                    <m:e>
                      <m:sSub>
                        <m:sSubPr>
                          <m:ctrlPr>
                            <w:rPr>
                              <w:rFonts w:ascii="Cambria Math" w:hAnsi="Cambria Math"/>
                              <w:i/>
                            </w:rPr>
                          </m:ctrlPr>
                        </m:sSubPr>
                        <m:e>
                          <m:r>
                            <w:rPr>
                              <w:rFonts w:ascii="Cambria Math" w:hAnsi="Cambria Math"/>
                            </w:rPr>
                            <m:t>a</m:t>
                          </m:r>
                        </m:e>
                        <m:sub>
                          <m:r>
                            <w:rPr>
                              <w:rFonts w:ascii="Cambria Math" w:hAnsi="Cambria Math"/>
                            </w:rPr>
                            <m:t>s1</m:t>
                          </m:r>
                        </m:sub>
                      </m:sSub>
                    </m:e>
                    <m:e>
                      <m:r>
                        <w:rPr>
                          <w:rFonts w:ascii="Cambria Math" w:hAnsi="Cambria Math"/>
                        </w:rPr>
                        <m:t>⋯</m:t>
                      </m:r>
                    </m:e>
                    <m:e>
                      <m:sSub>
                        <m:sSubPr>
                          <m:ctrlPr>
                            <w:rPr>
                              <w:rFonts w:ascii="Cambria Math" w:hAnsi="Cambria Math"/>
                              <w:i/>
                            </w:rPr>
                          </m:ctrlPr>
                        </m:sSubPr>
                        <m:e>
                          <m:r>
                            <w:rPr>
                              <w:rFonts w:ascii="Cambria Math" w:hAnsi="Cambria Math"/>
                            </w:rPr>
                            <m:t>a</m:t>
                          </m:r>
                        </m:e>
                        <m:sub>
                          <m:r>
                            <w:rPr>
                              <w:rFonts w:ascii="Cambria Math" w:hAnsi="Cambria Math"/>
                            </w:rPr>
                            <m:t>ss</m:t>
                          </m:r>
                        </m:sub>
                      </m:sSub>
                    </m:e>
                  </m:mr>
                </m:m>
              </m:oMath>
            </m:oMathPara>
          </w:p>
        </w:tc>
      </w:tr>
      <w:tr w:rsidR="00964EF7" w14:paraId="660F3EF5" w14:textId="77777777" w:rsidTr="00624CD2">
        <w:trPr>
          <w:trHeight w:val="404"/>
          <w:jc w:val="center"/>
        </w:trPr>
        <w:tc>
          <w:tcPr>
            <w:tcW w:w="567" w:type="dxa"/>
            <w:tcBorders>
              <w:top w:val="single" w:sz="4" w:space="0" w:color="auto"/>
              <w:right w:val="single" w:sz="4" w:space="0" w:color="auto"/>
            </w:tcBorders>
            <w:vAlign w:val="center"/>
          </w:tcPr>
          <w:p w14:paraId="2F2666B6" w14:textId="77777777" w:rsidR="00964EF7" w:rsidRDefault="00964EF7" w:rsidP="00624CD2">
            <w:pPr>
              <w:pStyle w:val="Text"/>
              <w:ind w:firstLine="200"/>
              <w:jc w:val="center"/>
            </w:pPr>
          </w:p>
        </w:tc>
        <w:tc>
          <w:tcPr>
            <w:tcW w:w="1701" w:type="dxa"/>
            <w:tcBorders>
              <w:top w:val="single" w:sz="4" w:space="0" w:color="auto"/>
              <w:left w:val="single" w:sz="4" w:space="0" w:color="auto"/>
            </w:tcBorders>
            <w:vAlign w:val="center"/>
          </w:tcPr>
          <w:p w14:paraId="6F3F2F87" w14:textId="77777777" w:rsidR="00964EF7" w:rsidRDefault="00000000" w:rsidP="00624CD2">
            <w:pPr>
              <w:pStyle w:val="Text"/>
              <w:ind w:firstLine="200"/>
              <w:jc w:val="center"/>
            </w:pPr>
            <m:oMathPara>
              <m:oMath>
                <m:m>
                  <m:mPr>
                    <m:mcs>
                      <m:mc>
                        <m:mcPr>
                          <m:count m:val="3"/>
                          <m:mcJc m:val="center"/>
                        </m:mcPr>
                      </m:mc>
                    </m:mcs>
                    <m:ctrlPr>
                      <w:rPr>
                        <w:rFonts w:ascii="Cambria Math" w:hAnsi="Cambria Math"/>
                      </w:rPr>
                    </m:ctrlPr>
                  </m:mPr>
                  <m:mr>
                    <m:e>
                      <m:sSub>
                        <m:sSubPr>
                          <m:ctrlPr>
                            <w:rPr>
                              <w:rFonts w:ascii="Cambria Math" w:hAnsi="Cambria Math"/>
                              <w:i/>
                            </w:rPr>
                          </m:ctrlPr>
                        </m:sSubPr>
                        <m:e>
                          <m:r>
                            <w:rPr>
                              <w:rFonts w:ascii="Cambria Math" w:hAnsi="Cambria Math"/>
                            </w:rPr>
                            <m:t>b</m:t>
                          </m:r>
                        </m:e>
                        <m:sub>
                          <m:r>
                            <w:rPr>
                              <w:rFonts w:ascii="Cambria Math" w:hAnsi="Cambria Math"/>
                            </w:rPr>
                            <m:t>1</m:t>
                          </m:r>
                        </m:sub>
                      </m:sSub>
                    </m:e>
                    <m:e>
                      <m:r>
                        <w:rPr>
                          <w:rFonts w:ascii="Cambria Math" w:hAnsi="Cambria Math"/>
                        </w:rPr>
                        <m:t>⋯</m:t>
                      </m:r>
                    </m:e>
                    <m:e>
                      <m:sSub>
                        <m:sSubPr>
                          <m:ctrlPr>
                            <w:rPr>
                              <w:rFonts w:ascii="Cambria Math" w:hAnsi="Cambria Math"/>
                              <w:i/>
                            </w:rPr>
                          </m:ctrlPr>
                        </m:sSubPr>
                        <m:e>
                          <m:r>
                            <w:rPr>
                              <w:rFonts w:ascii="Cambria Math" w:hAnsi="Cambria Math"/>
                            </w:rPr>
                            <m:t>b</m:t>
                          </m:r>
                        </m:e>
                        <m:sub>
                          <m:r>
                            <w:rPr>
                              <w:rFonts w:ascii="Cambria Math" w:hAnsi="Cambria Math"/>
                            </w:rPr>
                            <m:t>s</m:t>
                          </m:r>
                        </m:sub>
                      </m:sSub>
                    </m:e>
                  </m:mr>
                </m:m>
              </m:oMath>
            </m:oMathPara>
          </w:p>
        </w:tc>
      </w:tr>
    </w:tbl>
    <w:p w14:paraId="71EF3303" w14:textId="77777777" w:rsidR="00964EF7" w:rsidRDefault="00964EF7" w:rsidP="00301BFE">
      <w:pPr>
        <w:pStyle w:val="Text"/>
        <w:ind w:firstLine="200"/>
      </w:pPr>
      <w:r>
        <w:t xml:space="preserve">In MBD analysis, since the generalized acceleration matrix </w:t>
      </w:r>
      <m:oMath>
        <m:acc>
          <m:accPr>
            <m:chr m:val="̈"/>
            <m:ctrlPr>
              <w:rPr>
                <w:rFonts w:ascii="Cambria Math" w:hAnsi="Cambria Math"/>
              </w:rPr>
            </m:ctrlPr>
          </m:accPr>
          <m:e>
            <m:r>
              <w:rPr>
                <w:rFonts w:ascii="Cambria Math" w:hAnsi="Cambria Math"/>
              </w:rPr>
              <m:t>q</m:t>
            </m:r>
          </m:e>
        </m:acc>
      </m:oMath>
      <w:r>
        <w:rPr>
          <w:rFonts w:hint="eastAsia"/>
        </w:rPr>
        <w:t xml:space="preserve"> </w:t>
      </w:r>
      <w:r>
        <w:t xml:space="preserve">is obtained by solving a second-order ordinary differential equation as Eq. (3), the equations for obtaining the generalized coordinates matrix </w:t>
      </w:r>
      <m:oMath>
        <m:r>
          <w:rPr>
            <w:rFonts w:ascii="Cambria Math" w:hAnsi="Cambria Math"/>
          </w:rPr>
          <m:t>q</m:t>
        </m:r>
      </m:oMath>
      <w:r>
        <w:t xml:space="preserve"> and the generalized velocity matrix </w:t>
      </w:r>
      <m:oMath>
        <m:acc>
          <m:accPr>
            <m:chr m:val="̇"/>
            <m:ctrlPr>
              <w:rPr>
                <w:rFonts w:ascii="Cambria Math" w:hAnsi="Cambria Math"/>
              </w:rPr>
            </m:ctrlPr>
          </m:accPr>
          <m:e>
            <m:r>
              <w:rPr>
                <w:rFonts w:ascii="Cambria Math" w:hAnsi="Cambria Math"/>
              </w:rPr>
              <m:t>q</m:t>
            </m:r>
          </m:e>
        </m:acc>
      </m:oMath>
      <w:r>
        <w:t xml:space="preserve"> with IRK are as Eq. (4) and Eq. (5).</w:t>
      </w:r>
    </w:p>
    <w:tbl>
      <w:tblPr>
        <w:tblStyle w:val="ab"/>
        <w:tblW w:w="4678" w:type="dxa"/>
        <w:tblCellMar>
          <w:left w:w="0" w:type="dxa"/>
          <w:right w:w="0" w:type="dxa"/>
        </w:tblCellMar>
        <w:tblLook w:val="04A0" w:firstRow="1" w:lastRow="0" w:firstColumn="1" w:lastColumn="0" w:noHBand="0" w:noVBand="1"/>
      </w:tblPr>
      <w:tblGrid>
        <w:gridCol w:w="4040"/>
        <w:gridCol w:w="638"/>
      </w:tblGrid>
      <w:tr w:rsidR="00964EF7" w14:paraId="25D4F9CE" w14:textId="77777777" w:rsidTr="00C92012">
        <w:trPr>
          <w:trHeight w:val="419"/>
        </w:trPr>
        <w:tc>
          <w:tcPr>
            <w:tcW w:w="4040" w:type="dxa"/>
            <w:tcBorders>
              <w:top w:val="nil"/>
              <w:left w:val="nil"/>
              <w:bottom w:val="nil"/>
              <w:right w:val="nil"/>
            </w:tcBorders>
            <w:vAlign w:val="center"/>
          </w:tcPr>
          <w:p w14:paraId="0084FD85" w14:textId="77777777" w:rsidR="00964EF7" w:rsidRPr="006A26B3" w:rsidRDefault="00000000" w:rsidP="00624CD2">
            <w:pPr>
              <w:pStyle w:val="Text"/>
              <w:ind w:firstLine="200"/>
              <w:jc w:val="center"/>
            </w:pPr>
            <m:oMathPara>
              <m:oMathParaPr>
                <m:jc m:val="center"/>
              </m:oMathParaPr>
              <m:oMath>
                <m:acc>
                  <m:accPr>
                    <m:chr m:val="̈"/>
                    <m:ctrlPr>
                      <w:rPr>
                        <w:rFonts w:ascii="Cambria Math" w:hAnsi="Cambria Math"/>
                      </w:rPr>
                    </m:ctrlPr>
                  </m:accPr>
                  <m:e>
                    <m:r>
                      <w:rPr>
                        <w:rFonts w:ascii="Cambria Math" w:hAnsi="Cambria Math"/>
                      </w:rPr>
                      <m:t>q</m:t>
                    </m:r>
                  </m:e>
                </m:acc>
                <m:r>
                  <w:rPr>
                    <w:rFonts w:ascii="Cambria Math" w:hAnsi="Cambria Math"/>
                  </w:rPr>
                  <m:t>=f(t,q,</m:t>
                </m:r>
                <m:acc>
                  <m:accPr>
                    <m:chr m:val="̇"/>
                    <m:ctrlPr>
                      <w:rPr>
                        <w:rFonts w:ascii="Cambria Math" w:hAnsi="Cambria Math"/>
                        <w:i/>
                      </w:rPr>
                    </m:ctrlPr>
                  </m:accPr>
                  <m:e>
                    <m:r>
                      <w:rPr>
                        <w:rFonts w:ascii="Cambria Math" w:hAnsi="Cambria Math"/>
                      </w:rPr>
                      <m:t>q</m:t>
                    </m:r>
                  </m:e>
                </m:acc>
                <m:r>
                  <w:rPr>
                    <w:rFonts w:ascii="Cambria Math" w:hAnsi="Cambria Math"/>
                  </w:rPr>
                  <m:t>)</m:t>
                </m:r>
              </m:oMath>
            </m:oMathPara>
          </w:p>
        </w:tc>
        <w:tc>
          <w:tcPr>
            <w:tcW w:w="638" w:type="dxa"/>
            <w:tcBorders>
              <w:top w:val="nil"/>
              <w:left w:val="nil"/>
              <w:bottom w:val="nil"/>
              <w:right w:val="nil"/>
            </w:tcBorders>
            <w:vAlign w:val="center"/>
          </w:tcPr>
          <w:p w14:paraId="08FE7B83" w14:textId="77777777" w:rsidR="00964EF7" w:rsidRDefault="00964EF7" w:rsidP="00624CD2">
            <w:pPr>
              <w:pStyle w:val="Text"/>
              <w:ind w:firstLine="200"/>
              <w:jc w:val="center"/>
            </w:pPr>
            <w:r>
              <w:rPr>
                <w:rFonts w:hint="eastAsia"/>
              </w:rPr>
              <w:t>(</w:t>
            </w:r>
            <w:r>
              <w:t>3)</w:t>
            </w:r>
          </w:p>
        </w:tc>
      </w:tr>
      <w:tr w:rsidR="00964EF7" w14:paraId="08AFBD17" w14:textId="77777777" w:rsidTr="00C92012">
        <w:trPr>
          <w:trHeight w:val="1338"/>
        </w:trPr>
        <w:tc>
          <w:tcPr>
            <w:tcW w:w="4040" w:type="dxa"/>
            <w:tcBorders>
              <w:top w:val="nil"/>
              <w:left w:val="nil"/>
              <w:bottom w:val="nil"/>
              <w:right w:val="nil"/>
            </w:tcBorders>
            <w:vAlign w:val="center"/>
          </w:tcPr>
          <w:p w14:paraId="76800F10" w14:textId="77777777" w:rsidR="00964EF7" w:rsidRDefault="00964EF7" w:rsidP="00624CD2">
            <w:pPr>
              <w:pStyle w:val="Text"/>
              <w:ind w:firstLine="200"/>
              <w:jc w:val="center"/>
            </w:pPr>
            <w:r w:rsidRPr="009A2EF2">
              <w:rPr>
                <w:noProof/>
              </w:rPr>
              <w:drawing>
                <wp:inline distT="0" distB="0" distL="0" distR="0" wp14:anchorId="33126FBF" wp14:editId="6555BF56">
                  <wp:extent cx="2432649" cy="526225"/>
                  <wp:effectExtent l="0" t="0" r="6350" b="7620"/>
                  <wp:docPr id="21" name="図 20" descr="\documentclass{article}&#10;\usepackage{amsmath}&#10;\pagestyle{empty}&#10;\begin{document}&#10;&#10;$&#10;\left\{&#10;\begin{array}{l}&#10;k_i=f(t_n + c_i h, q_n+h \sum\limits_{j=1}^{s} a_{ij} l_j, \dot{q}_n+h \sum\limits_{j=1}^{s} a_{ij} k_j) \\&#10;l_i=\dot{q}_n+h \sum\limits_{j=1}^{s} a_{ij} k_j&#10;\end{array}&#10;\right.&#10;$&#10;&#10;&#10;\end{document}" title="IguanaTex Bitmap Display">
                    <a:extLst xmlns:a="http://schemas.openxmlformats.org/drawingml/2006/main">
                      <a:ext uri="{FF2B5EF4-FFF2-40B4-BE49-F238E27FC236}">
                        <a16:creationId xmlns:a16="http://schemas.microsoft.com/office/drawing/2014/main" id="{400691CD-FB89-4650-BFA8-770B7B9FDE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図 20" descr="\documentclass{article}&#10;\usepackage{amsmath}&#10;\pagestyle{empty}&#10;\begin{document}&#10;&#10;$&#10;\left\{&#10;\begin{array}{l}&#10;k_i=f(t_n + c_i h, q_n+h \sum\limits_{j=1}^{s} a_{ij} l_j, \dot{q}_n+h \sum\limits_{j=1}^{s} a_{ij} k_j) \\&#10;l_i=\dot{q}_n+h \sum\limits_{j=1}^{s} a_{ij} k_j&#10;\end{array}&#10;\right.&#10;$&#10;&#10;&#10;\end{document}" title="IguanaTex Bitmap Display">
                            <a:extLst>
                              <a:ext uri="{FF2B5EF4-FFF2-40B4-BE49-F238E27FC236}">
                                <a16:creationId xmlns:a16="http://schemas.microsoft.com/office/drawing/2014/main" id="{400691CD-FB89-4650-BFA8-770B7B9FDEB9}"/>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32649" cy="526225"/>
                          </a:xfrm>
                          <a:prstGeom prst="rect">
                            <a:avLst/>
                          </a:prstGeom>
                        </pic:spPr>
                      </pic:pic>
                    </a:graphicData>
                  </a:graphic>
                </wp:inline>
              </w:drawing>
            </w:r>
          </w:p>
          <w:p w14:paraId="29CEDC5A" w14:textId="77777777" w:rsidR="00964EF7" w:rsidRPr="00A549A5" w:rsidRDefault="00964EF7" w:rsidP="00624CD2">
            <w:pPr>
              <w:pStyle w:val="Text"/>
              <w:ind w:firstLine="200"/>
              <w:jc w:val="center"/>
              <w:rPr>
                <w:i/>
                <w:iCs/>
              </w:rPr>
            </w:pPr>
            <m:oMathPara>
              <m:oMath>
                <m:r>
                  <w:rPr>
                    <w:rFonts w:ascii="Cambria Math" w:hAnsi="Cambria Math"/>
                  </w:rPr>
                  <m:t>(i=1,⋯,s)</m:t>
                </m:r>
              </m:oMath>
            </m:oMathPara>
          </w:p>
        </w:tc>
        <w:tc>
          <w:tcPr>
            <w:tcW w:w="638" w:type="dxa"/>
            <w:tcBorders>
              <w:top w:val="nil"/>
              <w:left w:val="nil"/>
              <w:bottom w:val="nil"/>
              <w:right w:val="nil"/>
            </w:tcBorders>
            <w:vAlign w:val="center"/>
          </w:tcPr>
          <w:p w14:paraId="7FE82A67" w14:textId="77777777" w:rsidR="00964EF7" w:rsidRDefault="00964EF7" w:rsidP="00624CD2">
            <w:pPr>
              <w:pStyle w:val="Text"/>
              <w:ind w:firstLine="200"/>
              <w:jc w:val="center"/>
            </w:pPr>
            <w:r>
              <w:rPr>
                <w:rFonts w:hint="eastAsia"/>
              </w:rPr>
              <w:t>(</w:t>
            </w:r>
            <w:r>
              <w:t>4)</w:t>
            </w:r>
          </w:p>
        </w:tc>
      </w:tr>
      <w:tr w:rsidR="00964EF7" w14:paraId="1708DABB" w14:textId="77777777" w:rsidTr="00C92012">
        <w:trPr>
          <w:trHeight w:val="1338"/>
        </w:trPr>
        <w:tc>
          <w:tcPr>
            <w:tcW w:w="4040" w:type="dxa"/>
            <w:tcBorders>
              <w:top w:val="nil"/>
              <w:left w:val="nil"/>
              <w:bottom w:val="nil"/>
              <w:right w:val="nil"/>
            </w:tcBorders>
            <w:vAlign w:val="center"/>
          </w:tcPr>
          <w:p w14:paraId="58F5BEA5" w14:textId="77777777" w:rsidR="00964EF7" w:rsidRPr="009A2EF2" w:rsidRDefault="00964EF7" w:rsidP="00624CD2">
            <w:pPr>
              <w:pStyle w:val="Text"/>
              <w:ind w:firstLine="200"/>
              <w:jc w:val="center"/>
            </w:pPr>
            <w:r w:rsidRPr="00F3021C">
              <w:rPr>
                <w:noProof/>
              </w:rPr>
              <w:drawing>
                <wp:inline distT="0" distB="0" distL="0" distR="0" wp14:anchorId="259A34FD" wp14:editId="27EF9338">
                  <wp:extent cx="1835150" cy="623182"/>
                  <wp:effectExtent l="0" t="0" r="0" b="5715"/>
                  <wp:docPr id="10" name="図 3" descr="\documentclass{article}&#10;\usepackage{amsmath}&#10;\pagestyle{empty}&#10;\begin{document}&#10;&#10;$&#10;\left\{&#10;\begin{array}{l}&#10;y'_{n+1}=p_{n+1}=P_n+h \sum\limits_{i=1}^{s} b_{i} k_i \\&#10;y_{n+1}=y_n+h \sum\limits_{i=1}^{s} b_{i} l_i&#10;\end{array}&#10;\right.&#10;$&#10;&#10;&#10;\end{document}" title="IguanaTex Bitmap Display">
                    <a:extLst xmlns:a="http://schemas.openxmlformats.org/drawingml/2006/main">
                      <a:ext uri="{FF2B5EF4-FFF2-40B4-BE49-F238E27FC236}">
                        <a16:creationId xmlns:a16="http://schemas.microsoft.com/office/drawing/2014/main" id="{4604D037-90D9-44E2-8DFB-16E02811F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documentclass{article}&#10;\usepackage{amsmath}&#10;\pagestyle{empty}&#10;\begin{document}&#10;&#10;$&#10;\left\{&#10;\begin{array}{l}&#10;y'_{n+1}=p_{n+1}=P_n+h \sum\limits_{i=1}^{s} b_{i} k_i \\&#10;y_{n+1}=y_n+h \sum\limits_{i=1}^{s} b_{i} l_i&#10;\end{array}&#10;\right.&#10;$&#10;&#10;&#10;\end{document}" title="IguanaTex Bitmap Display">
                            <a:extLst>
                              <a:ext uri="{FF2B5EF4-FFF2-40B4-BE49-F238E27FC236}">
                                <a16:creationId xmlns:a16="http://schemas.microsoft.com/office/drawing/2014/main" id="{4604D037-90D9-44E2-8DFB-16E02811F788}"/>
                              </a:ext>
                            </a:extLst>
                          </pic:cNvPr>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895952" cy="643829"/>
                          </a:xfrm>
                          <a:prstGeom prst="rect">
                            <a:avLst/>
                          </a:prstGeom>
                        </pic:spPr>
                      </pic:pic>
                    </a:graphicData>
                  </a:graphic>
                </wp:inline>
              </w:drawing>
            </w:r>
          </w:p>
        </w:tc>
        <w:tc>
          <w:tcPr>
            <w:tcW w:w="638" w:type="dxa"/>
            <w:tcBorders>
              <w:top w:val="nil"/>
              <w:left w:val="nil"/>
              <w:bottom w:val="nil"/>
              <w:right w:val="nil"/>
            </w:tcBorders>
            <w:vAlign w:val="center"/>
          </w:tcPr>
          <w:p w14:paraId="669FAEFC" w14:textId="77777777" w:rsidR="00964EF7" w:rsidRDefault="00964EF7" w:rsidP="00624CD2">
            <w:pPr>
              <w:pStyle w:val="Text"/>
              <w:ind w:firstLine="200"/>
              <w:jc w:val="center"/>
            </w:pPr>
            <w:r>
              <w:rPr>
                <w:rFonts w:hint="eastAsia"/>
              </w:rPr>
              <w:t>(</w:t>
            </w:r>
            <w:r>
              <w:t>5)</w:t>
            </w:r>
          </w:p>
        </w:tc>
      </w:tr>
    </w:tbl>
    <w:p w14:paraId="49BC01F6" w14:textId="77777777" w:rsidR="00301BFE" w:rsidRDefault="00964EF7" w:rsidP="00301BFE">
      <w:pPr>
        <w:pStyle w:val="Text"/>
        <w:ind w:firstLine="200"/>
        <w:rPr>
          <w:rFonts w:eastAsiaTheme="minorEastAsia"/>
        </w:rPr>
      </w:pPr>
      <w:r>
        <w:rPr>
          <w:rFonts w:hint="eastAsia"/>
        </w:rPr>
        <w:t>W</w:t>
      </w:r>
      <w:r>
        <w:t xml:space="preserve">ithin each integral computation step, the Newton-Raphson method is inserted to find solutions of the </w:t>
      </w:r>
      <w:r>
        <w:lastRenderedPageBreak/>
        <w:t xml:space="preserve">simultaneous equations to derive all coefficients </w:t>
      </w:r>
      <m:oMath>
        <m:sSub>
          <m:sSubPr>
            <m:ctrlPr>
              <w:rPr>
                <w:rFonts w:ascii="Cambria Math" w:hAnsi="Cambria Math"/>
              </w:rPr>
            </m:ctrlPr>
          </m:sSubPr>
          <m:e>
            <m:r>
              <w:rPr>
                <w:rFonts w:ascii="Cambria Math" w:hAnsi="Cambria Math"/>
              </w:rPr>
              <m:t>k</m:t>
            </m:r>
          </m:e>
          <m:sub>
            <m:r>
              <w:rPr>
                <w:rFonts w:ascii="Cambria Math" w:hAnsi="Cambria Math"/>
              </w:rPr>
              <m:t>i</m:t>
            </m:r>
          </m:sub>
        </m:sSub>
      </m:oMath>
      <w:r>
        <w:t xml:space="preserve"> and </w:t>
      </w:r>
      <m:oMath>
        <m:sSub>
          <m:sSubPr>
            <m:ctrlPr>
              <w:rPr>
                <w:rFonts w:ascii="Cambria Math" w:hAnsi="Cambria Math"/>
              </w:rPr>
            </m:ctrlPr>
          </m:sSubPr>
          <m:e>
            <m:r>
              <w:rPr>
                <w:rFonts w:ascii="Cambria Math" w:hAnsi="Cambria Math"/>
              </w:rPr>
              <m:t>l</m:t>
            </m:r>
          </m:e>
          <m:sub>
            <m:r>
              <w:rPr>
                <w:rFonts w:ascii="Cambria Math" w:hAnsi="Cambria Math"/>
              </w:rPr>
              <m:t>i</m:t>
            </m:r>
          </m:sub>
        </m:sSub>
      </m:oMath>
      <w:r>
        <w:rPr>
          <w:rFonts w:hint="eastAsia"/>
        </w:rPr>
        <w:t xml:space="preserve"> </w:t>
      </w:r>
      <w:r>
        <w:t xml:space="preserve">in Eq. (4), then </w:t>
      </w:r>
      <w:r w:rsidRPr="00DC5F00">
        <w:rPr>
          <w:i/>
        </w:rPr>
        <w:t>q</w:t>
      </w:r>
      <w:r>
        <w:t xml:space="preserve"> and </w:t>
      </w:r>
      <m:oMath>
        <m:acc>
          <m:accPr>
            <m:chr m:val="̇"/>
            <m:ctrlPr>
              <w:rPr>
                <w:rFonts w:ascii="Cambria Math" w:hAnsi="Cambria Math"/>
              </w:rPr>
            </m:ctrlPr>
          </m:accPr>
          <m:e>
            <m:r>
              <w:rPr>
                <w:rFonts w:ascii="Cambria Math" w:hAnsi="Cambria Math"/>
              </w:rPr>
              <m:t>q</m:t>
            </m:r>
          </m:e>
        </m:acc>
      </m:oMath>
      <w:r>
        <w:rPr>
          <w:rFonts w:hint="eastAsia"/>
        </w:rPr>
        <w:t xml:space="preserve"> </w:t>
      </w:r>
      <w:r>
        <w:t>are obtained by Eq. (5). The Butcher arrays for 2stage 4order IRK (</w:t>
      </w:r>
      <w:hyperlink w:anchor="table3" w:history="1">
        <w:r w:rsidRPr="004E02AA">
          <w:rPr>
            <w:rStyle w:val="aa"/>
          </w:rPr>
          <w:t>Table</w:t>
        </w:r>
        <w:r>
          <w:rPr>
            <w:rStyle w:val="aa"/>
          </w:rPr>
          <w:t xml:space="preserve"> </w:t>
        </w:r>
        <w:r w:rsidRPr="004E02AA">
          <w:rPr>
            <w:rStyle w:val="aa"/>
          </w:rPr>
          <w:t>3</w:t>
        </w:r>
      </w:hyperlink>
      <w:r>
        <w:t>) and 3stage 6order IRK (</w:t>
      </w:r>
      <w:hyperlink w:anchor="table4" w:history="1">
        <w:r w:rsidRPr="004E02AA">
          <w:rPr>
            <w:rStyle w:val="aa"/>
          </w:rPr>
          <w:t>Table</w:t>
        </w:r>
        <w:r>
          <w:rPr>
            <w:rStyle w:val="aa"/>
          </w:rPr>
          <w:t xml:space="preserve"> </w:t>
        </w:r>
        <w:r w:rsidRPr="004E02AA">
          <w:rPr>
            <w:rStyle w:val="aa"/>
          </w:rPr>
          <w:t>4</w:t>
        </w:r>
      </w:hyperlink>
      <w:r>
        <w:t xml:space="preserve">) are shown as follows </w:t>
      </w:r>
      <w:hyperlink w:anchor="R8" w:history="1">
        <w:r w:rsidRPr="004E02AA">
          <w:rPr>
            <w:rStyle w:val="aa"/>
          </w:rPr>
          <w:t>[8]</w:t>
        </w:r>
      </w:hyperlink>
      <w:r>
        <w:t>.</w:t>
      </w:r>
      <w:bookmarkStart w:id="9" w:name="table3"/>
    </w:p>
    <w:p w14:paraId="4CA425E4" w14:textId="72225F39" w:rsidR="00C92012" w:rsidRPr="00874B8B" w:rsidRDefault="00C92012" w:rsidP="00301BFE">
      <w:pPr>
        <w:pStyle w:val="TableCaption"/>
        <w:rPr>
          <w:rFonts w:eastAsiaTheme="minorEastAsia"/>
          <w:lang w:eastAsia="ja-JP"/>
        </w:rPr>
      </w:pPr>
      <w:r>
        <w:rPr>
          <w:rFonts w:hint="eastAsia"/>
        </w:rPr>
        <w:t>T</w:t>
      </w:r>
      <w:r>
        <w:t>able 3</w:t>
      </w:r>
      <w:bookmarkEnd w:id="9"/>
      <w:r>
        <w:t xml:space="preserve"> The Butcher array for 2-4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1701"/>
      </w:tblGrid>
      <w:tr w:rsidR="00C92012" w14:paraId="3333F87D" w14:textId="77777777" w:rsidTr="00624CD2">
        <w:trPr>
          <w:trHeight w:val="1315"/>
          <w:jc w:val="center"/>
        </w:trPr>
        <w:tc>
          <w:tcPr>
            <w:tcW w:w="567" w:type="dxa"/>
            <w:tcBorders>
              <w:bottom w:val="single" w:sz="4" w:space="0" w:color="auto"/>
              <w:right w:val="single" w:sz="4" w:space="0" w:color="auto"/>
            </w:tcBorders>
            <w:vAlign w:val="center"/>
          </w:tcPr>
          <w:p w14:paraId="504E6867" w14:textId="77777777" w:rsidR="00C92012" w:rsidRDefault="00000000" w:rsidP="00624CD2">
            <w:pPr>
              <w:pStyle w:val="Text"/>
              <w:ind w:firstLine="200"/>
              <w:jc w:val="center"/>
            </w:pPr>
            <m:oMathPara>
              <m:oMath>
                <m:m>
                  <m:mPr>
                    <m:mcs>
                      <m:mc>
                        <m:mcPr>
                          <m:count m:val="1"/>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
              </m:oMath>
            </m:oMathPara>
          </w:p>
        </w:tc>
        <w:tc>
          <w:tcPr>
            <w:tcW w:w="1701" w:type="dxa"/>
            <w:tcBorders>
              <w:left w:val="single" w:sz="4" w:space="0" w:color="auto"/>
              <w:bottom w:val="single" w:sz="4" w:space="0" w:color="auto"/>
            </w:tcBorders>
            <w:vAlign w:val="center"/>
          </w:tcPr>
          <w:p w14:paraId="6B0829AE" w14:textId="77777777" w:rsidR="00C92012" w:rsidRDefault="00000000" w:rsidP="00624CD2">
            <w:pPr>
              <w:pStyle w:val="Text"/>
              <w:ind w:firstLine="200"/>
              <w:jc w:val="center"/>
            </w:pPr>
            <m:oMathPara>
              <m:oMath>
                <m:m>
                  <m:mPr>
                    <m:mcs>
                      <m:mc>
                        <m:mcPr>
                          <m:count m:val="2"/>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4</m:t>
                          </m:r>
                        </m:den>
                      </m:f>
                    </m:e>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mr>
                  <m:mr>
                    <m:e>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3</m:t>
                              </m:r>
                            </m:e>
                          </m:rad>
                        </m:num>
                        <m:den>
                          <m:r>
                            <w:rPr>
                              <w:rFonts w:ascii="Cambria Math" w:hAnsi="Cambria Math"/>
                            </w:rPr>
                            <m:t>6</m:t>
                          </m:r>
                        </m:den>
                      </m:f>
                    </m:e>
                    <m:e>
                      <m:f>
                        <m:fPr>
                          <m:ctrlPr>
                            <w:rPr>
                              <w:rFonts w:ascii="Cambria Math" w:hAnsi="Cambria Math"/>
                              <w:i/>
                            </w:rPr>
                          </m:ctrlPr>
                        </m:fPr>
                        <m:num>
                          <m:r>
                            <w:rPr>
                              <w:rFonts w:ascii="Cambria Math" w:hAnsi="Cambria Math"/>
                            </w:rPr>
                            <m:t>1</m:t>
                          </m:r>
                        </m:num>
                        <m:den>
                          <m:r>
                            <w:rPr>
                              <w:rFonts w:ascii="Cambria Math" w:hAnsi="Cambria Math"/>
                            </w:rPr>
                            <m:t>4</m:t>
                          </m:r>
                        </m:den>
                      </m:f>
                    </m:e>
                  </m:mr>
                </m:m>
              </m:oMath>
            </m:oMathPara>
          </w:p>
        </w:tc>
      </w:tr>
      <w:tr w:rsidR="00C92012" w14:paraId="2AEE3606" w14:textId="77777777" w:rsidTr="00624CD2">
        <w:trPr>
          <w:trHeight w:val="695"/>
          <w:jc w:val="center"/>
        </w:trPr>
        <w:tc>
          <w:tcPr>
            <w:tcW w:w="567" w:type="dxa"/>
            <w:tcBorders>
              <w:top w:val="single" w:sz="4" w:space="0" w:color="auto"/>
              <w:right w:val="single" w:sz="4" w:space="0" w:color="auto"/>
            </w:tcBorders>
            <w:vAlign w:val="center"/>
          </w:tcPr>
          <w:p w14:paraId="6BD0AC0C" w14:textId="77777777" w:rsidR="00C92012" w:rsidRDefault="00C92012" w:rsidP="00624CD2">
            <w:pPr>
              <w:pStyle w:val="Text"/>
              <w:ind w:firstLine="200"/>
              <w:jc w:val="center"/>
            </w:pPr>
          </w:p>
        </w:tc>
        <w:tc>
          <w:tcPr>
            <w:tcW w:w="1701" w:type="dxa"/>
            <w:tcBorders>
              <w:top w:val="single" w:sz="4" w:space="0" w:color="auto"/>
              <w:left w:val="single" w:sz="4" w:space="0" w:color="auto"/>
            </w:tcBorders>
            <w:vAlign w:val="center"/>
          </w:tcPr>
          <w:p w14:paraId="3F6543FE" w14:textId="77777777" w:rsidR="00C92012" w:rsidRDefault="00000000" w:rsidP="00624CD2">
            <w:pPr>
              <w:pStyle w:val="Text"/>
              <w:ind w:firstLine="200"/>
              <w:jc w:val="center"/>
            </w:pPr>
            <m:oMathPara>
              <m:oMath>
                <m:m>
                  <m:mPr>
                    <m:mcs>
                      <m:mc>
                        <m:mcPr>
                          <m:count m:val="2"/>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e>
                    <m:e>
                      <m:f>
                        <m:fPr>
                          <m:ctrlPr>
                            <w:rPr>
                              <w:rFonts w:ascii="Cambria Math" w:hAnsi="Cambria Math"/>
                              <w:i/>
                            </w:rPr>
                          </m:ctrlPr>
                        </m:fPr>
                        <m:num>
                          <m:r>
                            <w:rPr>
                              <w:rFonts w:ascii="Cambria Math" w:hAnsi="Cambria Math"/>
                            </w:rPr>
                            <m:t>1</m:t>
                          </m:r>
                        </m:num>
                        <m:den>
                          <m:r>
                            <w:rPr>
                              <w:rFonts w:ascii="Cambria Math" w:hAnsi="Cambria Math"/>
                            </w:rPr>
                            <m:t>2</m:t>
                          </m:r>
                        </m:den>
                      </m:f>
                    </m:e>
                  </m:mr>
                </m:m>
              </m:oMath>
            </m:oMathPara>
          </w:p>
        </w:tc>
      </w:tr>
    </w:tbl>
    <w:p w14:paraId="0F9B5A5A" w14:textId="4D20BA6D" w:rsidR="00C92012" w:rsidRPr="00874B8B" w:rsidRDefault="00C92012" w:rsidP="00301BFE">
      <w:pPr>
        <w:pStyle w:val="TableCaption"/>
        <w:rPr>
          <w:rFonts w:eastAsiaTheme="minorEastAsia"/>
          <w:lang w:eastAsia="ja-JP"/>
        </w:rPr>
      </w:pPr>
      <w:bookmarkStart w:id="10" w:name="table4"/>
      <w:r>
        <w:rPr>
          <w:rFonts w:hint="eastAsia"/>
        </w:rPr>
        <w:t>T</w:t>
      </w:r>
      <w:r>
        <w:t>able 4</w:t>
      </w:r>
      <w:bookmarkEnd w:id="10"/>
      <w:r>
        <w:t xml:space="preserve"> The Butcher array for 3-6 IRK</w:t>
      </w:r>
      <w:r w:rsidR="00874B8B">
        <w:rPr>
          <w:rFonts w:eastAsiaTheme="minorEastAsia" w:hint="eastAsia"/>
          <w:lang w:eastAsia="ja-JP"/>
        </w:rPr>
        <w:t>.</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2944"/>
      </w:tblGrid>
      <w:tr w:rsidR="00C92012" w14:paraId="1E2D9FC4" w14:textId="77777777" w:rsidTr="00C92012">
        <w:trPr>
          <w:trHeight w:val="763"/>
          <w:jc w:val="center"/>
        </w:trPr>
        <w:tc>
          <w:tcPr>
            <w:tcW w:w="918" w:type="dxa"/>
            <w:tcBorders>
              <w:bottom w:val="single" w:sz="4" w:space="0" w:color="auto"/>
              <w:right w:val="single" w:sz="4" w:space="0" w:color="auto"/>
            </w:tcBorders>
            <w:vAlign w:val="center"/>
          </w:tcPr>
          <w:p w14:paraId="55E5DDD3" w14:textId="77777777" w:rsidR="00C92012" w:rsidRDefault="00000000" w:rsidP="00624CD2">
            <w:pPr>
              <w:pStyle w:val="Text"/>
              <w:ind w:firstLine="200"/>
              <w:jc w:val="center"/>
            </w:pPr>
            <m:oMathPara>
              <m:oMath>
                <m:m>
                  <m:mPr>
                    <m:mcs>
                      <m:mc>
                        <m:mcPr>
                          <m:count m:val="1"/>
                          <m:mcJc m:val="center"/>
                        </m:mcPr>
                      </m:mc>
                    </m:mcs>
                    <m:ctrlPr>
                      <w:rPr>
                        <w:rFonts w:ascii="Cambria Math" w:hAnsi="Cambria Math"/>
                      </w:rPr>
                    </m:ctrlPr>
                  </m:mP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10</m:t>
                          </m:r>
                        </m:den>
                      </m:f>
                    </m:e>
                  </m:mr>
                  <m:mr>
                    <m:e>
                      <m:f>
                        <m:fPr>
                          <m:ctrlPr>
                            <w:rPr>
                              <w:rFonts w:ascii="Cambria Math" w:hAnsi="Cambria Math"/>
                              <w:i/>
                            </w:rPr>
                          </m:ctrlPr>
                        </m:fPr>
                        <m:num>
                          <m:r>
                            <w:rPr>
                              <w:rFonts w:ascii="Cambria Math" w:hAnsi="Cambria Math"/>
                            </w:rPr>
                            <m:t>1</m:t>
                          </m:r>
                        </m:num>
                        <m:den>
                          <m:r>
                            <w:rPr>
                              <w:rFonts w:ascii="Cambria Math" w:hAnsi="Cambria Math"/>
                            </w:rPr>
                            <m:t>2</m:t>
                          </m:r>
                        </m:den>
                      </m:f>
                    </m:e>
                  </m:mr>
                  <m:mr>
                    <m:e>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10</m:t>
                          </m:r>
                        </m:den>
                      </m:f>
                    </m:e>
                  </m:mr>
                </m:m>
              </m:oMath>
            </m:oMathPara>
          </w:p>
        </w:tc>
        <w:tc>
          <w:tcPr>
            <w:tcW w:w="2944" w:type="dxa"/>
            <w:tcBorders>
              <w:left w:val="single" w:sz="4" w:space="0" w:color="auto"/>
              <w:bottom w:val="single" w:sz="4" w:space="0" w:color="auto"/>
            </w:tcBorders>
            <w:vAlign w:val="center"/>
          </w:tcPr>
          <w:p w14:paraId="6E7BCB28" w14:textId="77777777" w:rsidR="00C92012" w:rsidRDefault="00000000" w:rsidP="00624CD2">
            <w:pPr>
              <w:pStyle w:val="Text"/>
              <w:ind w:firstLine="200"/>
              <w:jc w:val="center"/>
            </w:pPr>
            <m:oMathPara>
              <m:oMath>
                <m:m>
                  <m:mPr>
                    <m:mcs>
                      <m:mc>
                        <m:mcPr>
                          <m:count m:val="3"/>
                          <m:mcJc m:val="center"/>
                        </m:mcPr>
                      </m:mc>
                    </m:mcs>
                    <m:ctrlPr>
                      <w:rPr>
                        <w:rFonts w:ascii="Cambria Math" w:hAnsi="Cambria Math"/>
                      </w:rPr>
                    </m:ctrlPr>
                  </m:mPr>
                  <m:mr>
                    <m:e>
                      <m:f>
                        <m:fPr>
                          <m:ctrlPr>
                            <w:rPr>
                              <w:rFonts w:ascii="Cambria Math" w:hAnsi="Cambria Math"/>
                              <w:i/>
                            </w:rPr>
                          </m:ctrlPr>
                        </m:fPr>
                        <m:num>
                          <m:r>
                            <w:rPr>
                              <w:rFonts w:ascii="Cambria Math" w:hAnsi="Cambria Math"/>
                            </w:rPr>
                            <m:t>5</m:t>
                          </m:r>
                        </m:num>
                        <m:den>
                          <m:r>
                            <w:rPr>
                              <w:rFonts w:ascii="Cambria Math" w:hAnsi="Cambria Math"/>
                            </w:rPr>
                            <m:t>36</m:t>
                          </m:r>
                        </m:den>
                      </m:f>
                    </m:e>
                    <m:e>
                      <m:f>
                        <m:fPr>
                          <m:ctrlPr>
                            <w:rPr>
                              <w:rFonts w:ascii="Cambria Math" w:hAnsi="Cambria Math"/>
                              <w:i/>
                            </w:rPr>
                          </m:ctrlPr>
                        </m:fPr>
                        <m:num>
                          <m:r>
                            <w:rPr>
                              <w:rFonts w:ascii="Cambria Math" w:hAnsi="Cambria Math"/>
                            </w:rPr>
                            <m:t>2</m:t>
                          </m:r>
                        </m:num>
                        <m:den>
                          <m:r>
                            <w:rPr>
                              <w:rFonts w:ascii="Cambria Math" w:hAnsi="Cambria Math"/>
                            </w:rPr>
                            <m:t>9</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15</m:t>
                          </m:r>
                        </m:den>
                      </m:f>
                    </m:e>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30</m:t>
                          </m:r>
                        </m:den>
                      </m:f>
                    </m:e>
                  </m:mr>
                  <m:mr>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24</m:t>
                          </m:r>
                        </m:den>
                      </m:f>
                    </m:e>
                    <m:e>
                      <m:f>
                        <m:fPr>
                          <m:ctrlPr>
                            <w:rPr>
                              <w:rFonts w:ascii="Cambria Math" w:hAnsi="Cambria Math"/>
                              <w:i/>
                            </w:rPr>
                          </m:ctrlPr>
                        </m:fPr>
                        <m:num>
                          <m:r>
                            <w:rPr>
                              <w:rFonts w:ascii="Cambria Math" w:hAnsi="Cambria Math"/>
                            </w:rPr>
                            <m:t>2</m:t>
                          </m:r>
                        </m:num>
                        <m:den>
                          <m:r>
                            <w:rPr>
                              <w:rFonts w:ascii="Cambria Math" w:hAnsi="Cambria Math"/>
                            </w:rPr>
                            <m:t>9</m:t>
                          </m:r>
                        </m:den>
                      </m:f>
                    </m:e>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24</m:t>
                          </m:r>
                        </m:den>
                      </m:f>
                    </m:e>
                  </m:mr>
                  <m:mr>
                    <m:e>
                      <m:f>
                        <m:fPr>
                          <m:ctrlPr>
                            <w:rPr>
                              <w:rFonts w:ascii="Cambria Math" w:hAnsi="Cambria Math"/>
                              <w:i/>
                            </w:rPr>
                          </m:ctrlPr>
                        </m:fPr>
                        <m:num>
                          <m:r>
                            <w:rPr>
                              <w:rFonts w:ascii="Cambria Math" w:hAnsi="Cambria Math"/>
                            </w:rPr>
                            <m:t>5</m:t>
                          </m:r>
                        </m:num>
                        <m:den>
                          <m:r>
                            <w:rPr>
                              <w:rFonts w:ascii="Cambria Math" w:hAnsi="Cambria Math"/>
                            </w:rPr>
                            <m:t>36</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30</m:t>
                          </m:r>
                        </m:den>
                      </m:f>
                    </m:e>
                    <m:e>
                      <m:f>
                        <m:fPr>
                          <m:ctrlPr>
                            <w:rPr>
                              <w:rFonts w:ascii="Cambria Math" w:hAnsi="Cambria Math"/>
                              <w:i/>
                            </w:rPr>
                          </m:ctrlPr>
                        </m:fPr>
                        <m:num>
                          <m:r>
                            <w:rPr>
                              <w:rFonts w:ascii="Cambria Math" w:hAnsi="Cambria Math"/>
                            </w:rPr>
                            <m:t>2</m:t>
                          </m:r>
                        </m:num>
                        <m:den>
                          <m:r>
                            <w:rPr>
                              <w:rFonts w:ascii="Cambria Math" w:hAnsi="Cambria Math"/>
                            </w:rPr>
                            <m:t>9</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r>
                                <w:rPr>
                                  <w:rFonts w:ascii="Cambria Math" w:hAnsi="Cambria Math"/>
                                </w:rPr>
                                <m:t>15</m:t>
                              </m:r>
                            </m:e>
                          </m:rad>
                        </m:num>
                        <m:den>
                          <m:r>
                            <w:rPr>
                              <w:rFonts w:ascii="Cambria Math" w:hAnsi="Cambria Math"/>
                            </w:rPr>
                            <m:t>15</m:t>
                          </m:r>
                        </m:den>
                      </m:f>
                    </m:e>
                    <m:e>
                      <m:f>
                        <m:fPr>
                          <m:ctrlPr>
                            <w:rPr>
                              <w:rFonts w:ascii="Cambria Math" w:hAnsi="Cambria Math"/>
                              <w:i/>
                            </w:rPr>
                          </m:ctrlPr>
                        </m:fPr>
                        <m:num>
                          <m:r>
                            <w:rPr>
                              <w:rFonts w:ascii="Cambria Math" w:hAnsi="Cambria Math"/>
                            </w:rPr>
                            <m:t>5</m:t>
                          </m:r>
                        </m:num>
                        <m:den>
                          <m:r>
                            <w:rPr>
                              <w:rFonts w:ascii="Cambria Math" w:hAnsi="Cambria Math"/>
                            </w:rPr>
                            <m:t>36</m:t>
                          </m:r>
                        </m:den>
                      </m:f>
                    </m:e>
                  </m:mr>
                </m:m>
              </m:oMath>
            </m:oMathPara>
          </w:p>
        </w:tc>
      </w:tr>
      <w:tr w:rsidR="00C92012" w14:paraId="2249E90F" w14:textId="77777777" w:rsidTr="00C92012">
        <w:trPr>
          <w:trHeight w:val="699"/>
          <w:jc w:val="center"/>
        </w:trPr>
        <w:tc>
          <w:tcPr>
            <w:tcW w:w="918" w:type="dxa"/>
            <w:tcBorders>
              <w:top w:val="single" w:sz="4" w:space="0" w:color="auto"/>
              <w:right w:val="single" w:sz="4" w:space="0" w:color="auto"/>
            </w:tcBorders>
            <w:vAlign w:val="center"/>
          </w:tcPr>
          <w:p w14:paraId="5756DAC6" w14:textId="77777777" w:rsidR="00C92012" w:rsidRDefault="00C92012" w:rsidP="00624CD2">
            <w:pPr>
              <w:pStyle w:val="Text"/>
              <w:ind w:firstLine="200"/>
              <w:jc w:val="center"/>
            </w:pPr>
          </w:p>
        </w:tc>
        <w:tc>
          <w:tcPr>
            <w:tcW w:w="2944" w:type="dxa"/>
            <w:tcBorders>
              <w:top w:val="single" w:sz="4" w:space="0" w:color="auto"/>
              <w:left w:val="single" w:sz="4" w:space="0" w:color="auto"/>
            </w:tcBorders>
            <w:vAlign w:val="center"/>
          </w:tcPr>
          <w:p w14:paraId="3A13BD17" w14:textId="77777777" w:rsidR="00C92012" w:rsidRDefault="00000000" w:rsidP="00624CD2">
            <w:pPr>
              <w:pStyle w:val="Text"/>
              <w:ind w:firstLine="200"/>
              <w:jc w:val="center"/>
            </w:pPr>
            <m:oMathPara>
              <m:oMath>
                <m:m>
                  <m:mPr>
                    <m:mcs>
                      <m:mc>
                        <m:mcPr>
                          <m:count m:val="3"/>
                          <m:mcJc m:val="center"/>
                        </m:mcPr>
                      </m:mc>
                    </m:mcs>
                    <m:ctrlPr>
                      <w:rPr>
                        <w:rFonts w:ascii="Cambria Math" w:hAnsi="Cambria Math"/>
                      </w:rPr>
                    </m:ctrlPr>
                  </m:mPr>
                  <m:mr>
                    <m:e>
                      <m:f>
                        <m:fPr>
                          <m:ctrlPr>
                            <w:rPr>
                              <w:rFonts w:ascii="Cambria Math" w:hAnsi="Cambria Math"/>
                              <w:i/>
                            </w:rPr>
                          </m:ctrlPr>
                        </m:fPr>
                        <m:num>
                          <m:r>
                            <w:rPr>
                              <w:rFonts w:ascii="Cambria Math" w:hAnsi="Cambria Math"/>
                            </w:rPr>
                            <m:t>5</m:t>
                          </m:r>
                        </m:num>
                        <m:den>
                          <m:r>
                            <w:rPr>
                              <w:rFonts w:ascii="Cambria Math" w:hAnsi="Cambria Math"/>
                            </w:rPr>
                            <m:t>18</m:t>
                          </m:r>
                        </m:den>
                      </m:f>
                    </m:e>
                    <m:e>
                      <m:f>
                        <m:fPr>
                          <m:ctrlPr>
                            <w:rPr>
                              <w:rFonts w:ascii="Cambria Math" w:hAnsi="Cambria Math"/>
                              <w:i/>
                            </w:rPr>
                          </m:ctrlPr>
                        </m:fPr>
                        <m:num>
                          <m:r>
                            <w:rPr>
                              <w:rFonts w:ascii="Cambria Math" w:hAnsi="Cambria Math"/>
                            </w:rPr>
                            <m:t>4</m:t>
                          </m:r>
                        </m:num>
                        <m:den>
                          <m:r>
                            <w:rPr>
                              <w:rFonts w:ascii="Cambria Math" w:hAnsi="Cambria Math"/>
                            </w:rPr>
                            <m:t>19</m:t>
                          </m:r>
                        </m:den>
                      </m:f>
                    </m:e>
                    <m:e>
                      <m:f>
                        <m:fPr>
                          <m:ctrlPr>
                            <w:rPr>
                              <w:rFonts w:ascii="Cambria Math" w:hAnsi="Cambria Math"/>
                              <w:i/>
                            </w:rPr>
                          </m:ctrlPr>
                        </m:fPr>
                        <m:num>
                          <m:r>
                            <w:rPr>
                              <w:rFonts w:ascii="Cambria Math" w:hAnsi="Cambria Math"/>
                            </w:rPr>
                            <m:t>5</m:t>
                          </m:r>
                        </m:num>
                        <m:den>
                          <m:r>
                            <w:rPr>
                              <w:rFonts w:ascii="Cambria Math" w:hAnsi="Cambria Math"/>
                            </w:rPr>
                            <m:t>18</m:t>
                          </m:r>
                        </m:den>
                      </m:f>
                    </m:e>
                  </m:mr>
                </m:m>
              </m:oMath>
            </m:oMathPara>
          </w:p>
        </w:tc>
      </w:tr>
    </w:tbl>
    <w:p w14:paraId="087EA5CA" w14:textId="13832814" w:rsidR="00C92012" w:rsidRDefault="00E864AB" w:rsidP="007D0D7D">
      <w:pPr>
        <w:pStyle w:val="1"/>
      </w:pPr>
      <w:r>
        <w:rPr>
          <w:rFonts w:eastAsiaTheme="minorEastAsia" w:hint="eastAsia"/>
        </w:rPr>
        <w:t>Heading 1 Title</w:t>
      </w:r>
    </w:p>
    <w:p w14:paraId="583691B8" w14:textId="77777777" w:rsidR="00C21E46" w:rsidRDefault="00E864AB" w:rsidP="007D0D7D">
      <w:pPr>
        <w:pStyle w:val="2"/>
        <w:rPr>
          <w:rFonts w:eastAsiaTheme="minorEastAsia"/>
        </w:rPr>
      </w:pPr>
      <w:r>
        <w:rPr>
          <w:rFonts w:eastAsiaTheme="minorEastAsia" w:hint="eastAsia"/>
        </w:rPr>
        <w:t>Heading 2 Title</w:t>
      </w:r>
    </w:p>
    <w:p w14:paraId="4094119D" w14:textId="4D3A7F68" w:rsidR="00F64B94" w:rsidRPr="00C21E46" w:rsidRDefault="00F64B94" w:rsidP="007D0D7D">
      <w:pPr>
        <w:pStyle w:val="3"/>
        <w:rPr>
          <w:rFonts w:eastAsiaTheme="minorEastAsia"/>
        </w:rPr>
      </w:pPr>
      <w:r w:rsidRPr="00C21E46">
        <w:rPr>
          <w:rFonts w:eastAsiaTheme="minorEastAsia" w:hint="eastAsia"/>
        </w:rPr>
        <w:t>Heading 3 Title</w:t>
      </w:r>
    </w:p>
    <w:p w14:paraId="240D2158" w14:textId="06E3D060" w:rsidR="00F64B94" w:rsidRPr="00F64B94" w:rsidRDefault="00F64B94" w:rsidP="007D0D7D">
      <w:pPr>
        <w:pStyle w:val="4"/>
        <w:rPr>
          <w:rFonts w:eastAsiaTheme="minorEastAsia"/>
        </w:rPr>
      </w:pPr>
      <w:r>
        <w:rPr>
          <w:rFonts w:eastAsiaTheme="minorEastAsia" w:hint="eastAsia"/>
        </w:rPr>
        <w:t>Heading 4 Title</w:t>
      </w:r>
    </w:p>
    <w:p w14:paraId="231954BB" w14:textId="31E77D00" w:rsidR="00C92012" w:rsidRDefault="00C92012" w:rsidP="00301BFE">
      <w:pPr>
        <w:pStyle w:val="Text"/>
        <w:ind w:firstLine="200"/>
      </w:pPr>
      <w:r>
        <w:t xml:space="preserve">Each numerical integration method was implemented in the numerical computation of MBD analysis of single and double pendulums (time increment </w:t>
      </w:r>
      <m:oMath>
        <m:r>
          <w:rPr>
            <w:rFonts w:ascii="Cambria Math" w:hAnsi="Cambria Math"/>
          </w:rPr>
          <m:t>h=</m:t>
        </m:r>
        <m:r>
          <w:rPr>
            <w:rFonts w:ascii="Cambria Math" w:hAnsi="Cambria Math"/>
          </w:rPr>
          <m:t>0.1</m:t>
        </m:r>
      </m:oMath>
      <w:r>
        <w:t xml:space="preserve">), and the calculation errors were verified. The differences in the trajectory by numerical integrations are shown in </w:t>
      </w:r>
      <w:hyperlink w:anchor="Fig3" w:history="1">
        <w:r w:rsidR="00403D71">
          <w:rPr>
            <w:rStyle w:val="aa"/>
          </w:rPr>
          <w:t>Figure </w:t>
        </w:r>
        <w:r w:rsidRPr="0077075F">
          <w:rPr>
            <w:rStyle w:val="aa"/>
          </w:rPr>
          <w:t>3</w:t>
        </w:r>
      </w:hyperlink>
      <w: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tblGrid>
      <w:tr w:rsidR="00C92012" w14:paraId="75301530" w14:textId="77777777" w:rsidTr="00FB391D">
        <w:tc>
          <w:tcPr>
            <w:tcW w:w="4678" w:type="dxa"/>
          </w:tcPr>
          <w:p w14:paraId="1DD450E5" w14:textId="77777777" w:rsidR="00C92012" w:rsidRDefault="00C92012" w:rsidP="00624CD2">
            <w:pPr>
              <w:jc w:val="center"/>
            </w:pPr>
            <w:r>
              <w:rPr>
                <w:noProof/>
              </w:rPr>
              <w:drawing>
                <wp:inline distT="0" distB="0" distL="0" distR="0" wp14:anchorId="2CEFA5DC" wp14:editId="5A4A5EE3">
                  <wp:extent cx="2743200" cy="2056644"/>
                  <wp:effectExtent l="0" t="0" r="0" b="1270"/>
                  <wp:docPr id="12" name="図 12" descr="グラフ, ヒスト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descr="グラフ, ヒストグラム&#10;&#10;AI によって生成されたコンテンツは間違っている可能性があります。"/>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753047" cy="2064027"/>
                          </a:xfrm>
                          <a:prstGeom prst="rect">
                            <a:avLst/>
                          </a:prstGeom>
                        </pic:spPr>
                      </pic:pic>
                    </a:graphicData>
                  </a:graphic>
                </wp:inline>
              </w:drawing>
            </w:r>
          </w:p>
        </w:tc>
      </w:tr>
      <w:tr w:rsidR="00C92012" w14:paraId="1E58EB73" w14:textId="77777777" w:rsidTr="00FB391D">
        <w:tc>
          <w:tcPr>
            <w:tcW w:w="4678" w:type="dxa"/>
          </w:tcPr>
          <w:p w14:paraId="50A9D4E3" w14:textId="0C176099" w:rsidR="00C92012" w:rsidRPr="0055608C" w:rsidRDefault="00C92012" w:rsidP="00350A43">
            <w:pPr>
              <w:pStyle w:val="FigureCaption"/>
              <w:numPr>
                <w:ilvl w:val="0"/>
                <w:numId w:val="9"/>
              </w:numPr>
            </w:pPr>
            <w:r w:rsidRPr="0055608C">
              <w:t>Single pendulum</w:t>
            </w:r>
            <w:r w:rsidR="000D4E45">
              <w:rPr>
                <w:rFonts w:eastAsiaTheme="minorEastAsia" w:hint="eastAsia"/>
              </w:rPr>
              <w:t>.</w:t>
            </w:r>
          </w:p>
        </w:tc>
      </w:tr>
      <w:tr w:rsidR="00C92012" w14:paraId="347248C7" w14:textId="77777777" w:rsidTr="00FB391D">
        <w:tc>
          <w:tcPr>
            <w:tcW w:w="4678" w:type="dxa"/>
          </w:tcPr>
          <w:p w14:paraId="544D4C3B" w14:textId="77777777" w:rsidR="00C92012" w:rsidRDefault="00C92012" w:rsidP="00624CD2">
            <w:pPr>
              <w:jc w:val="center"/>
            </w:pPr>
            <w:r>
              <w:rPr>
                <w:noProof/>
              </w:rPr>
              <w:drawing>
                <wp:inline distT="0" distB="0" distL="0" distR="0" wp14:anchorId="147BAACC" wp14:editId="6753FF58">
                  <wp:extent cx="2811967" cy="2108200"/>
                  <wp:effectExtent l="0" t="0" r="7620" b="6350"/>
                  <wp:docPr id="13" name="図 13"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3" descr="ダイアグラム&#10;&#10;自動的に生成された説明"/>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21686" cy="2115486"/>
                          </a:xfrm>
                          <a:prstGeom prst="rect">
                            <a:avLst/>
                          </a:prstGeom>
                        </pic:spPr>
                      </pic:pic>
                    </a:graphicData>
                  </a:graphic>
                </wp:inline>
              </w:drawing>
            </w:r>
          </w:p>
        </w:tc>
      </w:tr>
      <w:tr w:rsidR="00C92012" w14:paraId="5B96A1CD" w14:textId="77777777" w:rsidTr="00FB391D">
        <w:tc>
          <w:tcPr>
            <w:tcW w:w="4678" w:type="dxa"/>
          </w:tcPr>
          <w:p w14:paraId="1F5ECFDD" w14:textId="77E1797D" w:rsidR="00C92012" w:rsidRDefault="00C92012" w:rsidP="00350A43">
            <w:pPr>
              <w:pStyle w:val="FigureCaption"/>
              <w:numPr>
                <w:ilvl w:val="0"/>
                <w:numId w:val="9"/>
              </w:numPr>
              <w:rPr>
                <w:rFonts w:eastAsiaTheme="minorEastAsia"/>
              </w:rPr>
            </w:pPr>
            <w:r>
              <w:rPr>
                <w:rFonts w:hint="eastAsia"/>
              </w:rPr>
              <w:t>D</w:t>
            </w:r>
            <w:r>
              <w:t>ouble pendulum</w:t>
            </w:r>
            <w:r w:rsidR="000D4E45">
              <w:rPr>
                <w:rFonts w:eastAsiaTheme="minorEastAsia" w:hint="eastAsia"/>
              </w:rPr>
              <w:t>.</w:t>
            </w:r>
          </w:p>
          <w:p w14:paraId="13591566" w14:textId="0D06EE4A" w:rsidR="00350A43" w:rsidRPr="00874B8B" w:rsidRDefault="00E27889" w:rsidP="00350A43">
            <w:pPr>
              <w:pStyle w:val="FigureCaption"/>
              <w:rPr>
                <w:rFonts w:eastAsiaTheme="minorEastAsia"/>
              </w:rPr>
            </w:pPr>
            <w:bookmarkStart w:id="11" w:name="Fig3"/>
            <w:r>
              <w:rPr>
                <w:rFonts w:hint="eastAsia"/>
              </w:rPr>
              <w:t>Figure</w:t>
            </w:r>
            <w:r w:rsidR="00874B8B">
              <w:rPr>
                <w:rFonts w:eastAsiaTheme="minorEastAsia" w:hint="eastAsia"/>
              </w:rPr>
              <w:t xml:space="preserve"> </w:t>
            </w:r>
            <w:r w:rsidR="00350A43">
              <w:t>3</w:t>
            </w:r>
            <w:bookmarkEnd w:id="11"/>
            <w:r w:rsidR="00350A43">
              <w:t xml:space="preserve"> Trajectories of pendulums</w:t>
            </w:r>
            <w:r w:rsidR="00874B8B">
              <w:rPr>
                <w:rFonts w:eastAsiaTheme="minorEastAsia" w:hint="eastAsia"/>
              </w:rPr>
              <w:t>.</w:t>
            </w:r>
          </w:p>
        </w:tc>
      </w:tr>
    </w:tbl>
    <w:p w14:paraId="3CCA14B5" w14:textId="77777777" w:rsidR="00C92012" w:rsidRDefault="00C92012" w:rsidP="00C92012">
      <w:pPr>
        <w:jc w:val="center"/>
        <w:rPr>
          <w:sz w:val="20"/>
        </w:rPr>
      </w:pPr>
    </w:p>
    <w:p w14:paraId="2F89386D" w14:textId="2ECAF8D9" w:rsidR="00C92012" w:rsidRPr="00A66525" w:rsidRDefault="00403D71" w:rsidP="00301BFE">
      <w:pPr>
        <w:pStyle w:val="Text"/>
        <w:ind w:firstLine="200"/>
      </w:pPr>
      <w:hyperlink w:anchor="Fig4" w:history="1">
        <w:r>
          <w:rPr>
            <w:rStyle w:val="aa"/>
          </w:rPr>
          <w:t>Figure</w:t>
        </w:r>
        <w:r w:rsidR="00C92012" w:rsidRPr="0077075F">
          <w:rPr>
            <w:rStyle w:val="aa"/>
          </w:rPr>
          <w:t xml:space="preserve"> 4</w:t>
        </w:r>
      </w:hyperlink>
      <w:r w:rsidR="00C92012">
        <w:t xml:space="preserve"> shows the step-by-step transition of the joint coordinate error computed by numerical integrations.</w:t>
      </w:r>
    </w:p>
    <w:tbl>
      <w:tblPr>
        <w:tblStyle w:val="ab"/>
        <w:tblW w:w="4678" w:type="dxa"/>
        <w:tblLook w:val="04A0" w:firstRow="1" w:lastRow="0" w:firstColumn="1" w:lastColumn="0" w:noHBand="0" w:noVBand="1"/>
      </w:tblPr>
      <w:tblGrid>
        <w:gridCol w:w="4678"/>
      </w:tblGrid>
      <w:tr w:rsidR="00C92012" w14:paraId="2E7C96C3" w14:textId="77777777" w:rsidTr="00FB391D">
        <w:tc>
          <w:tcPr>
            <w:tcW w:w="4678" w:type="dxa"/>
            <w:tcBorders>
              <w:top w:val="nil"/>
              <w:left w:val="nil"/>
              <w:bottom w:val="nil"/>
              <w:right w:val="nil"/>
            </w:tcBorders>
          </w:tcPr>
          <w:p w14:paraId="3E466AD1" w14:textId="77777777" w:rsidR="00C92012" w:rsidRDefault="00C92012" w:rsidP="00624CD2">
            <w:pPr>
              <w:jc w:val="center"/>
            </w:pPr>
            <w:r>
              <w:rPr>
                <w:noProof/>
              </w:rPr>
              <w:drawing>
                <wp:inline distT="0" distB="0" distL="0" distR="0" wp14:anchorId="1C77B0E5" wp14:editId="36C9FBC9">
                  <wp:extent cx="2622550" cy="1966192"/>
                  <wp:effectExtent l="0" t="0" r="6350" b="0"/>
                  <wp:docPr id="2" name="図 2"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10;&#10;中程度の精度で自動的に生成された説明"/>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688262" cy="2015458"/>
                          </a:xfrm>
                          <a:prstGeom prst="rect">
                            <a:avLst/>
                          </a:prstGeom>
                        </pic:spPr>
                      </pic:pic>
                    </a:graphicData>
                  </a:graphic>
                </wp:inline>
              </w:drawing>
            </w:r>
          </w:p>
        </w:tc>
      </w:tr>
      <w:tr w:rsidR="00C92012" w14:paraId="1CCDB355" w14:textId="77777777" w:rsidTr="00FB391D">
        <w:tc>
          <w:tcPr>
            <w:tcW w:w="4678" w:type="dxa"/>
            <w:tcBorders>
              <w:top w:val="nil"/>
              <w:left w:val="nil"/>
              <w:bottom w:val="nil"/>
              <w:right w:val="nil"/>
            </w:tcBorders>
          </w:tcPr>
          <w:p w14:paraId="7CB09193" w14:textId="67351E83" w:rsidR="00C92012" w:rsidRPr="00242627" w:rsidRDefault="00C92012" w:rsidP="00301BFE">
            <w:pPr>
              <w:pStyle w:val="FigureCaption"/>
              <w:numPr>
                <w:ilvl w:val="0"/>
                <w:numId w:val="15"/>
              </w:numPr>
            </w:pPr>
            <w:r w:rsidRPr="00242627">
              <w:t>Single pendulum</w:t>
            </w:r>
            <w:r w:rsidR="00D717B3">
              <w:rPr>
                <w:rFonts w:eastAsiaTheme="minorEastAsia" w:hint="eastAsia"/>
              </w:rPr>
              <w:t>.</w:t>
            </w:r>
          </w:p>
        </w:tc>
      </w:tr>
      <w:tr w:rsidR="00C92012" w14:paraId="45AB812C" w14:textId="77777777" w:rsidTr="00FB391D">
        <w:tc>
          <w:tcPr>
            <w:tcW w:w="4678" w:type="dxa"/>
            <w:tcBorders>
              <w:top w:val="nil"/>
              <w:left w:val="nil"/>
              <w:bottom w:val="nil"/>
              <w:right w:val="nil"/>
            </w:tcBorders>
          </w:tcPr>
          <w:p w14:paraId="1A659255" w14:textId="77777777" w:rsidR="00C92012" w:rsidRDefault="00C92012" w:rsidP="00624CD2">
            <w:pPr>
              <w:jc w:val="center"/>
            </w:pPr>
            <w:r>
              <w:rPr>
                <w:noProof/>
              </w:rPr>
              <w:drawing>
                <wp:inline distT="0" distB="0" distL="0" distR="0" wp14:anchorId="7DCD2981" wp14:editId="42BE31C0">
                  <wp:extent cx="2679700" cy="2009034"/>
                  <wp:effectExtent l="0" t="0" r="6350" b="0"/>
                  <wp:docPr id="14" name="図 14" descr="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グラフ&#10;&#10;自動的に生成された説明"/>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80353" cy="2084496"/>
                          </a:xfrm>
                          <a:prstGeom prst="rect">
                            <a:avLst/>
                          </a:prstGeom>
                        </pic:spPr>
                      </pic:pic>
                    </a:graphicData>
                  </a:graphic>
                </wp:inline>
              </w:drawing>
            </w:r>
          </w:p>
        </w:tc>
      </w:tr>
      <w:tr w:rsidR="00C92012" w14:paraId="66B9715F" w14:textId="77777777" w:rsidTr="00FB391D">
        <w:tc>
          <w:tcPr>
            <w:tcW w:w="4678" w:type="dxa"/>
            <w:tcBorders>
              <w:top w:val="nil"/>
              <w:left w:val="nil"/>
              <w:bottom w:val="nil"/>
              <w:right w:val="nil"/>
            </w:tcBorders>
          </w:tcPr>
          <w:p w14:paraId="5F875AF6" w14:textId="7BE06E2A" w:rsidR="00C92012" w:rsidRPr="00242627" w:rsidRDefault="00C92012" w:rsidP="00301BFE">
            <w:pPr>
              <w:pStyle w:val="FigureCaption"/>
              <w:numPr>
                <w:ilvl w:val="0"/>
                <w:numId w:val="15"/>
              </w:numPr>
            </w:pPr>
            <w:r w:rsidRPr="00242627">
              <w:rPr>
                <w:rFonts w:hint="eastAsia"/>
              </w:rPr>
              <w:t>D</w:t>
            </w:r>
            <w:r w:rsidRPr="00242627">
              <w:t>ouble pendulum</w:t>
            </w:r>
            <w:r w:rsidR="00D717B3">
              <w:rPr>
                <w:rFonts w:eastAsiaTheme="minorEastAsia" w:hint="eastAsia"/>
              </w:rPr>
              <w:t>.</w:t>
            </w:r>
          </w:p>
        </w:tc>
      </w:tr>
      <w:tr w:rsidR="00C92012" w14:paraId="5B9A5E91" w14:textId="77777777" w:rsidTr="00FB391D">
        <w:tc>
          <w:tcPr>
            <w:tcW w:w="4678" w:type="dxa"/>
            <w:tcBorders>
              <w:top w:val="nil"/>
              <w:left w:val="nil"/>
              <w:bottom w:val="nil"/>
              <w:right w:val="nil"/>
            </w:tcBorders>
          </w:tcPr>
          <w:p w14:paraId="733F39D4" w14:textId="5A5047FD" w:rsidR="00C92012" w:rsidRPr="00F76384" w:rsidRDefault="00E27889" w:rsidP="00301BFE">
            <w:pPr>
              <w:pStyle w:val="FigureCaption"/>
              <w:rPr>
                <w:rFonts w:eastAsiaTheme="minorEastAsia"/>
              </w:rPr>
            </w:pPr>
            <w:bookmarkStart w:id="12" w:name="Fig4"/>
            <w:r>
              <w:rPr>
                <w:rFonts w:hint="eastAsia"/>
              </w:rPr>
              <w:t>Figure</w:t>
            </w:r>
            <w:r w:rsidR="00C92012">
              <w:t xml:space="preserve"> 4</w:t>
            </w:r>
            <w:bookmarkEnd w:id="12"/>
            <w:r w:rsidR="00C92012">
              <w:t xml:space="preserve"> </w:t>
            </w:r>
            <w:r w:rsidR="00C92012" w:rsidRPr="009603D0">
              <w:t>Comparison of coordinate errors by numerical integration method</w:t>
            </w:r>
            <w:r w:rsidR="00F76384">
              <w:rPr>
                <w:rFonts w:eastAsiaTheme="minorEastAsia" w:hint="eastAsia"/>
              </w:rPr>
              <w:t>.</w:t>
            </w:r>
          </w:p>
        </w:tc>
      </w:tr>
    </w:tbl>
    <w:p w14:paraId="4C2AD7E3" w14:textId="77777777" w:rsidR="00C92012" w:rsidRDefault="00C92012" w:rsidP="00301BFE">
      <w:pPr>
        <w:pStyle w:val="Text"/>
        <w:ind w:firstLine="200"/>
      </w:pPr>
      <w:r>
        <w:t xml:space="preserve">According to these figures, the errors in the single and double pendulum are smaller for the implicit solution than for the explicit solution.  It is also clear that the analytical error becomes smaller as the order of the numerical integration method increases. </w:t>
      </w:r>
      <w:r>
        <w:rPr>
          <w:rFonts w:hint="eastAsia"/>
        </w:rPr>
        <w:t>T</w:t>
      </w:r>
      <w:r>
        <w:t xml:space="preserve">herefore, in the analysis of a system consisting of multiple elements based on MBD, </w:t>
      </w:r>
      <w:r>
        <w:lastRenderedPageBreak/>
        <w:t>it is possible to evaluate the accuracy of numerical integral calculations from the errors in the joint coordinates of the mechanical elements constituting the system to be analyzed.</w:t>
      </w:r>
    </w:p>
    <w:p w14:paraId="22A8F8EE" w14:textId="58246ECE" w:rsidR="00301BFE" w:rsidRDefault="00E864AB" w:rsidP="00F64B94">
      <w:pPr>
        <w:pStyle w:val="2"/>
        <w:rPr>
          <w:rFonts w:eastAsiaTheme="minorEastAsia"/>
        </w:rPr>
      </w:pPr>
      <w:r w:rsidRPr="00E864AB">
        <w:rPr>
          <w:rFonts w:eastAsiaTheme="minorEastAsia"/>
        </w:rPr>
        <w:t>Performance of the numerical integration on MBD analysis</w:t>
      </w:r>
    </w:p>
    <w:p w14:paraId="2C60CFAA" w14:textId="52BA50CC" w:rsidR="00301BFE" w:rsidRDefault="00301BFE" w:rsidP="00301BFE">
      <w:pPr>
        <w:pStyle w:val="Text"/>
        <w:ind w:firstLine="200"/>
      </w:pPr>
      <w:r>
        <w:t>In numerical computation, the analytical time is important as analytical accuracy.</w:t>
      </w:r>
      <w:r w:rsidRPr="00355544">
        <w:t xml:space="preserve"> </w:t>
      </w:r>
      <w:hyperlink w:anchor="Fig5" w:history="1">
        <w:r w:rsidR="00403D71">
          <w:rPr>
            <w:rStyle w:val="aa"/>
          </w:rPr>
          <w:t>Figure</w:t>
        </w:r>
        <w:r w:rsidRPr="0077075F">
          <w:rPr>
            <w:rStyle w:val="aa"/>
          </w:rPr>
          <w:t xml:space="preserve"> 5</w:t>
        </w:r>
      </w:hyperlink>
      <w:r w:rsidRPr="00355544">
        <w:t xml:space="preserve"> </w:t>
      </w:r>
      <w:r>
        <w:t>shows the changes in numerical computation time due to the expansion of the order of the implicit numerical integration and the number of variables in the MBD dynamics analysis of the pendulums. The number of computation steps is 1500.</w:t>
      </w:r>
    </w:p>
    <w:tbl>
      <w:tblPr>
        <w:tblStyle w:val="ab"/>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rsidR="00301BFE" w14:paraId="68320488" w14:textId="77777777" w:rsidTr="00624CD2">
        <w:trPr>
          <w:jc w:val="center"/>
        </w:trPr>
        <w:tc>
          <w:tcPr>
            <w:tcW w:w="4525" w:type="dxa"/>
          </w:tcPr>
          <w:p w14:paraId="190B791D" w14:textId="77777777" w:rsidR="00301BFE" w:rsidRDefault="00301BFE" w:rsidP="00624CD2">
            <w:pPr>
              <w:jc w:val="center"/>
            </w:pPr>
            <w:r>
              <w:rPr>
                <w:noProof/>
              </w:rPr>
              <w:drawing>
                <wp:inline distT="0" distB="0" distL="0" distR="0" wp14:anchorId="15875E35" wp14:editId="358C1690">
                  <wp:extent cx="2444750" cy="1832889"/>
                  <wp:effectExtent l="0" t="0" r="0" b="0"/>
                  <wp:docPr id="7" name="図 7"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グラフ, 棒グラフ&#10;&#10;自動的に生成された説明"/>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488622" cy="1865781"/>
                          </a:xfrm>
                          <a:prstGeom prst="rect">
                            <a:avLst/>
                          </a:prstGeom>
                        </pic:spPr>
                      </pic:pic>
                    </a:graphicData>
                  </a:graphic>
                </wp:inline>
              </w:drawing>
            </w:r>
          </w:p>
        </w:tc>
      </w:tr>
      <w:tr w:rsidR="00301BFE" w14:paraId="1F010018" w14:textId="77777777" w:rsidTr="00624CD2">
        <w:trPr>
          <w:jc w:val="center"/>
        </w:trPr>
        <w:tc>
          <w:tcPr>
            <w:tcW w:w="4525" w:type="dxa"/>
          </w:tcPr>
          <w:p w14:paraId="61E4BBAE" w14:textId="4AFDD99F" w:rsidR="00301BFE" w:rsidRDefault="00E27889" w:rsidP="00301BFE">
            <w:pPr>
              <w:pStyle w:val="FigureCaption"/>
            </w:pPr>
            <w:bookmarkStart w:id="13" w:name="Fig5"/>
            <w:r>
              <w:rPr>
                <w:rFonts w:hint="eastAsia"/>
              </w:rPr>
              <w:t>Figure</w:t>
            </w:r>
            <w:r w:rsidR="00301BFE">
              <w:t xml:space="preserve"> 5</w:t>
            </w:r>
            <w:bookmarkEnd w:id="13"/>
            <w:r w:rsidR="00301BFE">
              <w:t xml:space="preserve"> The analysis times of numerical integrations</w:t>
            </w:r>
            <w:r w:rsidR="00F76384">
              <w:rPr>
                <w:rFonts w:eastAsiaTheme="minorEastAsia" w:hint="eastAsia"/>
              </w:rPr>
              <w:t>.</w:t>
            </w:r>
          </w:p>
        </w:tc>
      </w:tr>
    </w:tbl>
    <w:p w14:paraId="046D5231" w14:textId="77777777" w:rsidR="00301BFE" w:rsidRPr="00A91703" w:rsidRDefault="00301BFE" w:rsidP="00301BFE">
      <w:pPr>
        <w:pStyle w:val="Text"/>
        <w:ind w:firstLine="200"/>
      </w:pPr>
      <w:r w:rsidRPr="00A91703">
        <w:rPr>
          <w:rFonts w:eastAsiaTheme="minorEastAsia"/>
        </w:rPr>
        <w:t xml:space="preserve">The analysis times increase significantly when the number of steps in the implicit integral is expanded. In the implicit method, </w:t>
      </w:r>
      <w:r w:rsidRPr="00A91703">
        <w:rPr>
          <w:rFonts w:eastAsiaTheme="minorEastAsia" w:hint="eastAsia"/>
        </w:rPr>
        <w:t>t</w:t>
      </w:r>
      <w:r w:rsidRPr="00A91703">
        <w:rPr>
          <w:rFonts w:eastAsiaTheme="minorEastAsia"/>
        </w:rPr>
        <w:t xml:space="preserve">he solutions of simultaneous equations are obtained by </w:t>
      </w:r>
      <w:proofErr w:type="gramStart"/>
      <w:r w:rsidRPr="00A91703">
        <w:rPr>
          <w:rFonts w:eastAsiaTheme="minorEastAsia"/>
        </w:rPr>
        <w:t>inserted</w:t>
      </w:r>
      <w:proofErr w:type="gramEnd"/>
      <w:r w:rsidRPr="00A91703">
        <w:rPr>
          <w:rFonts w:eastAsiaTheme="minorEastAsia"/>
        </w:rPr>
        <w:t xml:space="preserve"> Newton-Raphson method, and numerical substitutions into symbolic matrix within this process require the computation processing time. The symbolic matrix is enlarged by increasing the number of implicit stages, which takes more computation time. Therefore, it is important to implement an efficient substitution process into</w:t>
      </w:r>
      <w:r>
        <w:rPr>
          <w:rFonts w:eastAsiaTheme="minorEastAsia"/>
        </w:rPr>
        <w:t xml:space="preserve"> a </w:t>
      </w:r>
      <w:r w:rsidRPr="00A91703">
        <w:rPr>
          <w:rFonts w:eastAsiaTheme="minorEastAsia"/>
        </w:rPr>
        <w:t xml:space="preserve">symbolic matrix for </w:t>
      </w:r>
      <w:r>
        <w:rPr>
          <w:rFonts w:eastAsiaTheme="minorEastAsia"/>
        </w:rPr>
        <w:t xml:space="preserve">the </w:t>
      </w:r>
      <w:r w:rsidRPr="00A91703">
        <w:rPr>
          <w:rFonts w:eastAsiaTheme="minorEastAsia"/>
        </w:rPr>
        <w:t>implementation of higher order implicit methods in MBD analysis.</w:t>
      </w:r>
    </w:p>
    <w:p w14:paraId="70F6E17D" w14:textId="77777777" w:rsidR="00301BFE" w:rsidRDefault="00301BFE" w:rsidP="00637646">
      <w:pPr>
        <w:pStyle w:val="1"/>
      </w:pPr>
      <w:r>
        <w:t>Conclusion</w:t>
      </w:r>
    </w:p>
    <w:p w14:paraId="4A356162" w14:textId="77777777" w:rsidR="00301BFE" w:rsidRDefault="00301BFE" w:rsidP="00301BFE">
      <w:pPr>
        <w:pStyle w:val="Text"/>
        <w:ind w:firstLine="200"/>
      </w:pPr>
      <w:r>
        <w:rPr>
          <w:rFonts w:hint="eastAsia"/>
        </w:rPr>
        <w:t>T</w:t>
      </w:r>
      <w:r>
        <w:t>he validation of the numerical integration in the pendulum model analysis with MBD shows methods to suppress the error due to the numerical integration of the second-order ordinary differential equations in the kinetic and dynamic analysis with MBD analysis.</w:t>
      </w:r>
    </w:p>
    <w:p w14:paraId="7CE5D8DF" w14:textId="77777777" w:rsidR="00301BFE" w:rsidRPr="00A91703" w:rsidRDefault="00301BFE" w:rsidP="00301BFE">
      <w:pPr>
        <w:pStyle w:val="Text"/>
        <w:ind w:firstLine="200"/>
      </w:pPr>
      <w:r>
        <w:t xml:space="preserve">In further analysis, these numerical integration methods can be adopted to the dynamics/inverse dynamics of knee joint mechanism and human walking analysis based on </w:t>
      </w:r>
      <w:proofErr w:type="spellStart"/>
      <w:r>
        <w:t>fMBD</w:t>
      </w:r>
      <w:proofErr w:type="spellEnd"/>
      <w:r>
        <w:t xml:space="preserve"> analysis, and comparisons of their analytical accuracy can be discussed. However, there are issues in implementing the higher order IRK to multielement mechanism analysis, such as improving the performance by streamlining the substitution process for symbolic matrix formulas in MATLAB.</w:t>
      </w:r>
    </w:p>
    <w:p w14:paraId="18BDCEE9" w14:textId="77777777" w:rsidR="00301BFE" w:rsidRDefault="00301BFE" w:rsidP="00F64B94">
      <w:pPr>
        <w:pStyle w:val="1"/>
        <w:numPr>
          <w:ilvl w:val="0"/>
          <w:numId w:val="0"/>
        </w:numPr>
        <w:ind w:left="425" w:hanging="425"/>
      </w:pPr>
      <w:r>
        <w:t>Acknowledgements</w:t>
      </w:r>
    </w:p>
    <w:p w14:paraId="44B789B3" w14:textId="7B9CBB4A" w:rsidR="00301BFE" w:rsidRPr="00874B8B" w:rsidRDefault="00301BFE" w:rsidP="00301BFE">
      <w:pPr>
        <w:pStyle w:val="Text"/>
        <w:ind w:firstLine="200"/>
        <w:rPr>
          <w:rFonts w:eastAsiaTheme="minorEastAsia"/>
          <w:b/>
          <w:bCs/>
          <w:color w:val="FF0000"/>
        </w:rPr>
      </w:pPr>
      <w:r w:rsidRPr="007A4AFB">
        <w:t>This work was supported in part by JSPS KAKENHI (16H01616, 17H06383), Project on Regional Revitalization Through Advanced Robotics (Kyushu Institute of Technology/Kitakyushu city, Japan) and Kitakyushu Foundation for the Advancement of Industry, Science and Technology (FAIS). The authors gratefully acknowledge ARIZONO orthopedic supplies Co., Ltd. for assistance with the formulation of exoskeleton-type assistive devices in their products.</w:t>
      </w:r>
    </w:p>
    <w:p w14:paraId="502A75B0" w14:textId="77777777" w:rsidR="00301BFE" w:rsidRDefault="00301BFE" w:rsidP="00637646">
      <w:pPr>
        <w:pStyle w:val="ReferencesTitle"/>
      </w:pPr>
      <w:bookmarkStart w:id="14" w:name="_References"/>
      <w:bookmarkEnd w:id="14"/>
      <w:r>
        <w:t>References</w:t>
      </w:r>
    </w:p>
    <w:bookmarkStart w:id="15" w:name="_Ref27510533"/>
    <w:p w14:paraId="07F1BCBA" w14:textId="77777777" w:rsidR="00301BFE" w:rsidRPr="00D262CE" w:rsidRDefault="00301BFE" w:rsidP="00D262CE">
      <w:pPr>
        <w:pStyle w:val="References"/>
        <w:rPr>
          <w:rStyle w:val="aa"/>
          <w:color w:val="0000FF"/>
        </w:rPr>
      </w:pPr>
      <w:r w:rsidRPr="00D262CE">
        <w:fldChar w:fldCharType="begin"/>
      </w:r>
      <w:r w:rsidRPr="00D262CE">
        <w:instrText xml:space="preserve"> HYPERLINK "https://link.springer.com/chapter/10.1007/978-94-010-0203-5_4" </w:instrText>
      </w:r>
      <w:r w:rsidRPr="00D262CE">
        <w:fldChar w:fldCharType="separate"/>
      </w:r>
      <w:bookmarkStart w:id="16" w:name="R1"/>
      <w:r w:rsidRPr="00D262CE">
        <w:rPr>
          <w:rStyle w:val="aa"/>
          <w:color w:val="0000FF"/>
        </w:rPr>
        <w:t>J. A. C. Ambrósio</w:t>
      </w:r>
      <w:bookmarkEnd w:id="16"/>
      <w:r w:rsidRPr="00D262CE">
        <w:rPr>
          <w:rStyle w:val="aa"/>
          <w:color w:val="0000FF"/>
        </w:rPr>
        <w:t>, Impact of Rigid and Flexible Multibody Systems: Deformation Description and Contact Models, in Virtual Nonlinear Multibody Systems. NATO ASI Series (Series II: Mathematics, Physics and Chemistry), eds. W. Schiehlen and M. Valášek, Springer, Dordrecht, vol 103, 2003, pp. 57-81.</w:t>
      </w:r>
      <w:r w:rsidRPr="00D262CE">
        <w:rPr>
          <w:rStyle w:val="aa"/>
          <w:color w:val="0000FF"/>
        </w:rPr>
        <w:fldChar w:fldCharType="end"/>
      </w:r>
    </w:p>
    <w:p w14:paraId="5FE1F29A" w14:textId="77777777" w:rsidR="00301BFE" w:rsidRPr="00D262CE" w:rsidRDefault="00301BFE" w:rsidP="00D262CE">
      <w:pPr>
        <w:pStyle w:val="References"/>
      </w:pPr>
      <w:hyperlink r:id="rId31" w:history="1">
        <w:bookmarkStart w:id="17" w:name="R2"/>
        <w:r w:rsidRPr="00D262CE">
          <w:rPr>
            <w:rStyle w:val="aa"/>
            <w:color w:val="0000FF"/>
          </w:rPr>
          <w:t>P. E. Nikravesh</w:t>
        </w:r>
        <w:bookmarkEnd w:id="17"/>
        <w:r w:rsidRPr="00D262CE">
          <w:rPr>
            <w:rStyle w:val="aa"/>
            <w:color w:val="0000FF"/>
          </w:rPr>
          <w:t xml:space="preserve">, Planar Multibody Dynamics: Formulation, Programming with MATLAB, and Applications, 2nd </w:t>
        </w:r>
        <w:proofErr w:type="gramStart"/>
        <w:r w:rsidRPr="00D262CE">
          <w:rPr>
            <w:rStyle w:val="aa"/>
            <w:color w:val="0000FF"/>
          </w:rPr>
          <w:t>edn</w:t>
        </w:r>
        <w:proofErr w:type="gramEnd"/>
        <w:r w:rsidRPr="00D262CE">
          <w:rPr>
            <w:rStyle w:val="aa"/>
            <w:color w:val="0000FF"/>
          </w:rPr>
          <w:t>., CRC Press, Boca Raton, 2018.</w:t>
        </w:r>
      </w:hyperlink>
    </w:p>
    <w:p w14:paraId="7A24DF46" w14:textId="77777777" w:rsidR="00301BFE" w:rsidRPr="00D262CE" w:rsidRDefault="00301BFE" w:rsidP="00D262CE">
      <w:pPr>
        <w:pStyle w:val="References"/>
      </w:pPr>
      <w:hyperlink r:id="rId32" w:history="1">
        <w:bookmarkStart w:id="18" w:name="R3"/>
        <w:r w:rsidRPr="00D262CE">
          <w:rPr>
            <w:rStyle w:val="aa"/>
            <w:color w:val="0000FF"/>
          </w:rPr>
          <w:t>K. Komoda and H. Wagatsuma</w:t>
        </w:r>
        <w:bookmarkEnd w:id="18"/>
        <w:r w:rsidRPr="00D262CE">
          <w:rPr>
            <w:rStyle w:val="aa"/>
            <w:color w:val="0000FF"/>
          </w:rPr>
          <w:t>, Energy-efficacy comparisons and multibody dynamics analyses of legged robots with different closed-loop mechanisms, Multibody System Dynamics 40, 2017, pp. 123–153.</w:t>
        </w:r>
      </w:hyperlink>
    </w:p>
    <w:p w14:paraId="73967EC2" w14:textId="77777777" w:rsidR="00301BFE" w:rsidRPr="00D262CE" w:rsidRDefault="00301BFE" w:rsidP="00D262CE">
      <w:pPr>
        <w:pStyle w:val="References"/>
      </w:pPr>
      <w:hyperlink r:id="rId33" w:history="1">
        <w:bookmarkStart w:id="19" w:name="R4"/>
        <w:r w:rsidRPr="00D262CE">
          <w:rPr>
            <w:rStyle w:val="aa"/>
            <w:color w:val="0000FF"/>
          </w:rPr>
          <w:t>D. Batbaatar and H. Wagatsuma</w:t>
        </w:r>
        <w:bookmarkEnd w:id="19"/>
        <w:r w:rsidRPr="00D262CE">
          <w:rPr>
            <w:rStyle w:val="aa"/>
            <w:color w:val="0000FF"/>
          </w:rPr>
          <w:t>, A Proposal of the Kinematic Model of the Horse Leg Musculoskeletal System by Using Closed Linkages, Proceedings of the 2019 IEEE International Conference on Robotics and Biomimetics (ROBIO), Dali, China, 2019, pp. 869–874.</w:t>
        </w:r>
      </w:hyperlink>
    </w:p>
    <w:bookmarkStart w:id="20" w:name="R5"/>
    <w:bookmarkEnd w:id="20"/>
    <w:p w14:paraId="6F89BBE7" w14:textId="77777777" w:rsidR="00301BFE" w:rsidRPr="00D262CE" w:rsidRDefault="00301BFE" w:rsidP="00D262CE">
      <w:pPr>
        <w:pStyle w:val="References"/>
      </w:pPr>
      <w:r w:rsidRPr="00D262CE">
        <w:fldChar w:fldCharType="begin"/>
      </w:r>
      <w:r w:rsidRPr="00D262CE">
        <w:instrText>HYPERLINK "https://www.sciencedirect.com/science/article/abs/pii/0045782572900187?via%3Dihub"</w:instrText>
      </w:r>
      <w:r w:rsidRPr="00D262CE">
        <w:fldChar w:fldCharType="separate"/>
      </w:r>
      <w:r w:rsidRPr="00D262CE">
        <w:rPr>
          <w:rStyle w:val="aa"/>
          <w:color w:val="0000FF"/>
        </w:rPr>
        <w:t>J. Baumgarte, Stabilization of constraints and integrals of motion in dynamical systems, Computer Methods in Applied Mechanics and Engineering 1(1), 1972, pp. 1–16.</w:t>
      </w:r>
      <w:r w:rsidRPr="00D262CE">
        <w:rPr>
          <w:rStyle w:val="aa"/>
          <w:color w:val="0000FF"/>
        </w:rPr>
        <w:fldChar w:fldCharType="end"/>
      </w:r>
    </w:p>
    <w:bookmarkStart w:id="21" w:name="R6"/>
    <w:bookmarkEnd w:id="21"/>
    <w:p w14:paraId="11FA8E9F" w14:textId="77777777" w:rsidR="00301BFE" w:rsidRPr="00D262CE" w:rsidRDefault="00301BFE" w:rsidP="00D262CE">
      <w:pPr>
        <w:pStyle w:val="References"/>
      </w:pPr>
      <w:r w:rsidRPr="00D262CE">
        <w:fldChar w:fldCharType="begin"/>
      </w:r>
      <w:r w:rsidRPr="00D262CE">
        <w:instrText>HYPERLINK "https://alife-robotics.org/article/vol9issue2/9205.pdf"</w:instrText>
      </w:r>
      <w:r w:rsidRPr="00D262CE">
        <w:fldChar w:fldCharType="separate"/>
      </w:r>
      <w:r w:rsidRPr="00D262CE">
        <w:rPr>
          <w:rStyle w:val="aa"/>
          <w:color w:val="0000FF"/>
        </w:rPr>
        <w:t xml:space="preserve">S. Kasai, P. Dachkinov, K. Tanaka and H. Wagatsuma, </w:t>
      </w:r>
      <w:proofErr w:type="gramStart"/>
      <w:r w:rsidRPr="00D262CE">
        <w:rPr>
          <w:rStyle w:val="aa"/>
          <w:color w:val="0000FF"/>
        </w:rPr>
        <w:t>A</w:t>
      </w:r>
      <w:proofErr w:type="gramEnd"/>
      <w:r w:rsidRPr="00D262CE">
        <w:rPr>
          <w:rStyle w:val="aa"/>
          <w:color w:val="0000FF"/>
        </w:rPr>
        <w:t xml:space="preserve"> MBD-based Knee Link Model to Analyze Singular Postures to Find Necessary Restrictions Toward Personalized Knee Support Exoskeleton, Journal of Robotics, Networking and Artificial Life, Vol. 9(2); September (2022), pp. 128–135.</w:t>
      </w:r>
      <w:r w:rsidRPr="00D262CE">
        <w:rPr>
          <w:rStyle w:val="aa"/>
          <w:color w:val="0000FF"/>
        </w:rPr>
        <w:fldChar w:fldCharType="end"/>
      </w:r>
    </w:p>
    <w:bookmarkStart w:id="22" w:name="R7"/>
    <w:bookmarkEnd w:id="22"/>
    <w:p w14:paraId="543E2D6C" w14:textId="77777777" w:rsidR="00301BFE" w:rsidRPr="00D262CE" w:rsidRDefault="00301BFE" w:rsidP="00D262CE">
      <w:pPr>
        <w:pStyle w:val="References"/>
      </w:pPr>
      <w:r w:rsidRPr="00D262CE">
        <w:fldChar w:fldCharType="begin"/>
      </w:r>
      <w:r w:rsidRPr="00D262CE">
        <w:instrText>HYPERLINK "https://www.morikita.co.jp/books/mid/302631"</w:instrText>
      </w:r>
      <w:r w:rsidRPr="00D262CE">
        <w:fldChar w:fldCharType="separate"/>
      </w:r>
      <w:r w:rsidRPr="00D262CE">
        <w:rPr>
          <w:rStyle w:val="aa"/>
          <w:rFonts w:hint="eastAsia"/>
          <w:color w:val="0000FF"/>
        </w:rPr>
        <w:t>M</w:t>
      </w:r>
      <w:r w:rsidRPr="00D262CE">
        <w:rPr>
          <w:rStyle w:val="aa"/>
          <w:color w:val="0000FF"/>
        </w:rPr>
        <w:t>. Iwamura, Introduction to Multibody Dynamics, Morikita Publishing, 2018</w:t>
      </w:r>
      <w:r w:rsidRPr="00D262CE">
        <w:rPr>
          <w:rStyle w:val="aa"/>
          <w:color w:val="0000FF"/>
        </w:rPr>
        <w:fldChar w:fldCharType="end"/>
      </w:r>
      <w:r w:rsidRPr="00D262CE">
        <w:rPr>
          <w:rStyle w:val="aa"/>
          <w:color w:val="0000FF"/>
        </w:rPr>
        <w:t>.</w:t>
      </w:r>
    </w:p>
    <w:bookmarkStart w:id="23" w:name="R8"/>
    <w:bookmarkEnd w:id="23"/>
    <w:p w14:paraId="706162E5" w14:textId="77777777" w:rsidR="00301BFE" w:rsidRPr="00D262CE" w:rsidRDefault="00301BFE" w:rsidP="00D262CE">
      <w:pPr>
        <w:pStyle w:val="References"/>
      </w:pPr>
      <w:r w:rsidRPr="00D262CE">
        <w:fldChar w:fldCharType="begin"/>
      </w:r>
      <w:r w:rsidRPr="00D262CE">
        <w:instrText>HYPERLINK "https://link.springer.com/book/10.1007/978-3-540-78862-1"</w:instrText>
      </w:r>
      <w:r w:rsidRPr="00D262CE">
        <w:fldChar w:fldCharType="separate"/>
      </w:r>
      <w:r w:rsidRPr="00D262CE">
        <w:rPr>
          <w:rStyle w:val="aa"/>
          <w:rFonts w:hint="eastAsia"/>
          <w:color w:val="0000FF"/>
        </w:rPr>
        <w:t>E</w:t>
      </w:r>
      <w:r w:rsidRPr="00D262CE">
        <w:rPr>
          <w:rStyle w:val="aa"/>
          <w:color w:val="0000FF"/>
        </w:rPr>
        <w:t xml:space="preserve">. Hairer, S. P. Norsett and G. Wanner, Solving Ordinary Differential Equations </w:t>
      </w:r>
      <w:r w:rsidRPr="00D262CE">
        <w:rPr>
          <w:rStyle w:val="aa"/>
          <w:rFonts w:hint="eastAsia"/>
          <w:color w:val="0000FF"/>
        </w:rPr>
        <w:t>Ⅰ,</w:t>
      </w:r>
      <w:r w:rsidRPr="00D262CE">
        <w:rPr>
          <w:rStyle w:val="aa"/>
          <w:color w:val="0000FF"/>
        </w:rPr>
        <w:t xml:space="preserve"> Springer, 1993</w:t>
      </w:r>
      <w:r w:rsidRPr="00D262CE">
        <w:rPr>
          <w:rStyle w:val="aa"/>
          <w:color w:val="0000FF"/>
        </w:rPr>
        <w:fldChar w:fldCharType="end"/>
      </w:r>
      <w:r w:rsidRPr="00D262CE">
        <w:rPr>
          <w:rStyle w:val="aa"/>
          <w:color w:val="0000FF"/>
        </w:rPr>
        <w:t>.</w:t>
      </w:r>
    </w:p>
    <w:bookmarkStart w:id="24" w:name="R9"/>
    <w:bookmarkEnd w:id="24"/>
    <w:p w14:paraId="631BE326" w14:textId="77777777" w:rsidR="00301BFE" w:rsidRPr="00D262CE" w:rsidRDefault="00301BFE" w:rsidP="00D262CE">
      <w:pPr>
        <w:pStyle w:val="References"/>
      </w:pPr>
      <w:r w:rsidRPr="00D262CE">
        <w:fldChar w:fldCharType="begin"/>
      </w:r>
      <w:r w:rsidRPr="00D262CE">
        <w:instrText>HYPERLINK "https://link.springer.com/book/10.1007/978-3-642-05221-7"</w:instrText>
      </w:r>
      <w:r w:rsidRPr="00D262CE">
        <w:fldChar w:fldCharType="separate"/>
      </w:r>
      <w:r w:rsidRPr="00D262CE">
        <w:rPr>
          <w:rStyle w:val="aa"/>
          <w:rFonts w:hint="eastAsia"/>
          <w:color w:val="0000FF"/>
        </w:rPr>
        <w:t>E</w:t>
      </w:r>
      <w:r w:rsidRPr="00D262CE">
        <w:rPr>
          <w:rStyle w:val="aa"/>
          <w:color w:val="0000FF"/>
        </w:rPr>
        <w:t xml:space="preserve">. Hairer and G. Wanner, Solving Ordinary Differential Equations </w:t>
      </w:r>
      <w:r w:rsidRPr="00D262CE">
        <w:rPr>
          <w:rStyle w:val="aa"/>
          <w:rFonts w:hint="eastAsia"/>
          <w:color w:val="0000FF"/>
        </w:rPr>
        <w:t>Ⅱ,</w:t>
      </w:r>
      <w:r w:rsidRPr="00D262CE">
        <w:rPr>
          <w:rStyle w:val="aa"/>
          <w:color w:val="0000FF"/>
        </w:rPr>
        <w:t xml:space="preserve"> Springer, 1996</w:t>
      </w:r>
      <w:r w:rsidRPr="00D262CE">
        <w:rPr>
          <w:rStyle w:val="aa"/>
          <w:color w:val="0000FF"/>
        </w:rPr>
        <w:fldChar w:fldCharType="end"/>
      </w:r>
      <w:r w:rsidRPr="00D262CE">
        <w:rPr>
          <w:rStyle w:val="aa"/>
          <w:color w:val="0000FF"/>
        </w:rPr>
        <w:t>.</w:t>
      </w:r>
    </w:p>
    <w:bookmarkStart w:id="25" w:name="R10"/>
    <w:bookmarkEnd w:id="25"/>
    <w:p w14:paraId="3FE621AA" w14:textId="77777777" w:rsidR="00301BFE" w:rsidRDefault="00301BFE" w:rsidP="00D262CE">
      <w:pPr>
        <w:pStyle w:val="References"/>
        <w:rPr>
          <w:rStyle w:val="aa"/>
          <w:rFonts w:eastAsiaTheme="minorEastAsia"/>
          <w:color w:val="0000FF"/>
          <w:lang w:eastAsia="ja-JP"/>
        </w:rPr>
      </w:pPr>
      <w:r w:rsidRPr="00D262CE">
        <w:fldChar w:fldCharType="begin"/>
      </w:r>
      <w:r w:rsidRPr="00D262CE">
        <w:instrText>HYPERLINK "https://mathworld.wolfram.com/GillsMethod.html"</w:instrText>
      </w:r>
      <w:r w:rsidRPr="00D262CE">
        <w:fldChar w:fldCharType="separate"/>
      </w:r>
      <w:r w:rsidRPr="00D262CE">
        <w:rPr>
          <w:rStyle w:val="aa"/>
          <w:color w:val="0000FF"/>
        </w:rPr>
        <w:t>Wolfram Research, Inc., Runge-Kutta Gill’s method, https://mathworld.wolfram.com/GillsMethod.html</w:t>
      </w:r>
      <w:r w:rsidRPr="00D262CE">
        <w:rPr>
          <w:rStyle w:val="aa"/>
          <w:color w:val="0000FF"/>
        </w:rPr>
        <w:fldChar w:fldCharType="end"/>
      </w:r>
    </w:p>
    <w:p w14:paraId="7AA65012" w14:textId="78436090" w:rsidR="004E5714" w:rsidRPr="004E5714" w:rsidRDefault="004E5714" w:rsidP="004E5714">
      <w:pPr>
        <w:pStyle w:val="Default"/>
        <w:rPr>
          <w:rFonts w:eastAsiaTheme="minorEastAsia"/>
        </w:rPr>
      </w:pPr>
    </w:p>
    <w:p w14:paraId="595AB028" w14:textId="77777777" w:rsidR="00301BFE" w:rsidRPr="00BF06DE" w:rsidRDefault="00301BFE" w:rsidP="00BF06DE">
      <w:pPr>
        <w:pStyle w:val="AuthorsIntroductionTopLine"/>
      </w:pPr>
      <w:bookmarkStart w:id="26" w:name="_Hlk122259839"/>
      <w:bookmarkEnd w:id="15"/>
      <w:r w:rsidRPr="00BF06DE">
        <w:rPr>
          <w:rFonts w:hint="eastAsia"/>
        </w:rPr>
        <w:t>Author</w:t>
      </w:r>
      <w:r w:rsidRPr="00BF06DE">
        <w:t xml:space="preserve">s </w:t>
      </w:r>
      <w:r w:rsidRPr="00BF06DE">
        <w:rPr>
          <w:rFonts w:hint="eastAsia"/>
        </w:rPr>
        <w:t>Introduction</w:t>
      </w:r>
      <w:bookmarkEnd w:id="26"/>
    </w:p>
    <w:tbl>
      <w:tblPr>
        <w:tblStyle w:val="ab"/>
        <w:tblW w:w="46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301BFE" w14:paraId="36036A82" w14:textId="77777777" w:rsidTr="00E30595">
        <w:trPr>
          <w:cantSplit/>
          <w:trHeight w:val="2004"/>
        </w:trPr>
        <w:tc>
          <w:tcPr>
            <w:tcW w:w="4678" w:type="dxa"/>
            <w:tcBorders>
              <w:top w:val="single" w:sz="4" w:space="0" w:color="auto"/>
              <w:left w:val="single" w:sz="4" w:space="0" w:color="auto"/>
              <w:bottom w:val="single" w:sz="4" w:space="0" w:color="auto"/>
              <w:right w:val="single" w:sz="4" w:space="0" w:color="auto"/>
            </w:tcBorders>
          </w:tcPr>
          <w:p w14:paraId="0724E4D9" w14:textId="5C03D019" w:rsidR="00301BFE" w:rsidRPr="004646AF" w:rsidRDefault="00301BFE" w:rsidP="004E5714">
            <w:pPr>
              <w:pStyle w:val="AuthorsIntroductionText"/>
            </w:pPr>
            <w:r w:rsidRPr="004646AF">
              <w:t xml:space="preserve">Mr. </w:t>
            </w:r>
            <w:r w:rsidR="004C47FB" w:rsidRPr="004646AF">
              <w:t>Ichiro Tanaka</w:t>
            </w:r>
          </w:p>
          <w:p w14:paraId="240A30EB" w14:textId="31538991" w:rsidR="00301BFE" w:rsidRPr="0045166A" w:rsidRDefault="00403D71" w:rsidP="004646AF">
            <w:pPr>
              <w:pStyle w:val="AuthorsIntroductionText"/>
              <w:rPr>
                <w:sz w:val="2"/>
                <w:szCs w:val="2"/>
              </w:rPr>
            </w:pPr>
            <w:r>
              <w:drawing>
                <wp:anchor distT="0" distB="0" distL="114300" distR="114300" simplePos="0" relativeHeight="251669504" behindDoc="0" locked="0" layoutInCell="1" allowOverlap="1" wp14:anchorId="6CD1492E" wp14:editId="2D0EC9E8">
                  <wp:simplePos x="0" y="0"/>
                  <wp:positionH relativeFrom="column">
                    <wp:posOffset>-1905</wp:posOffset>
                  </wp:positionH>
                  <wp:positionV relativeFrom="paragraph">
                    <wp:posOffset>-1270</wp:posOffset>
                  </wp:positionV>
                  <wp:extent cx="828000" cy="943104"/>
                  <wp:effectExtent l="0" t="0" r="0" b="0"/>
                  <wp:wrapSquare wrapText="bothSides"/>
                  <wp:docPr id="1538875687"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301BFE" w:rsidRPr="004646AF">
              <w:t>He received his Bachelor’s degree in Engineering in 2021 from the Faculty of Engineering, Kyushu Institute of technology in Japan. He is currently a master student in Kyushu Institute of Technology, Japan</w:t>
            </w:r>
            <w:r w:rsidR="00AA63A6" w:rsidRPr="004646AF">
              <w:t>.</w:t>
            </w:r>
          </w:p>
        </w:tc>
      </w:tr>
    </w:tbl>
    <w:p w14:paraId="3C19CD7A" w14:textId="35FF4431" w:rsidR="00301BFE" w:rsidRDefault="00301BFE" w:rsidP="00301BFE">
      <w:pPr>
        <w:rPr>
          <w:rFonts w:eastAsiaTheme="minorEastAsia"/>
          <w:b/>
          <w:sz w:val="20"/>
        </w:rPr>
      </w:pPr>
    </w:p>
    <w:tbl>
      <w:tblPr>
        <w:tblStyle w:val="ab"/>
        <w:tblW w:w="467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4646AF" w:rsidRPr="004646AF" w14:paraId="4EAD64F0" w14:textId="77777777" w:rsidTr="00E30595">
        <w:trPr>
          <w:cantSplit/>
          <w:trHeight w:val="1433"/>
        </w:trPr>
        <w:tc>
          <w:tcPr>
            <w:tcW w:w="4678" w:type="dxa"/>
            <w:tcBorders>
              <w:top w:val="single" w:sz="4" w:space="0" w:color="auto"/>
              <w:left w:val="single" w:sz="4" w:space="0" w:color="auto"/>
              <w:bottom w:val="single" w:sz="4" w:space="0" w:color="auto"/>
              <w:right w:val="single" w:sz="4" w:space="0" w:color="auto"/>
            </w:tcBorders>
          </w:tcPr>
          <w:p w14:paraId="295586F8" w14:textId="36D1C834" w:rsidR="00403D71" w:rsidRDefault="00403D71" w:rsidP="004646AF">
            <w:pPr>
              <w:pStyle w:val="AuthorsIntroductionText"/>
              <w:rPr>
                <w:rFonts w:eastAsiaTheme="minorEastAsia"/>
              </w:rPr>
            </w:pPr>
            <w:r>
              <w:lastRenderedPageBreak/>
              <w:drawing>
                <wp:anchor distT="0" distB="0" distL="114300" distR="114300" simplePos="0" relativeHeight="251671552" behindDoc="0" locked="0" layoutInCell="1" allowOverlap="1" wp14:anchorId="28FA45EA" wp14:editId="3A38B89A">
                  <wp:simplePos x="0" y="0"/>
                  <wp:positionH relativeFrom="column">
                    <wp:posOffset>-3175</wp:posOffset>
                  </wp:positionH>
                  <wp:positionV relativeFrom="paragraph">
                    <wp:posOffset>217170</wp:posOffset>
                  </wp:positionV>
                  <wp:extent cx="828000" cy="943104"/>
                  <wp:effectExtent l="0" t="0" r="0" b="0"/>
                  <wp:wrapSquare wrapText="bothSides"/>
                  <wp:docPr id="80655790"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4C47FB" w:rsidRPr="004646AF">
              <w:t>Dr</w:t>
            </w:r>
            <w:r w:rsidR="00785A36" w:rsidRPr="004646AF">
              <w:t xml:space="preserve">. </w:t>
            </w:r>
            <w:r w:rsidR="004C47FB" w:rsidRPr="004646AF">
              <w:t>Jiro Suzuk</w:t>
            </w:r>
            <w:r w:rsidR="00AA63A6" w:rsidRPr="004646AF">
              <w:t>i</w:t>
            </w:r>
          </w:p>
          <w:p w14:paraId="0519ED33" w14:textId="730EA6EF" w:rsidR="00785A36" w:rsidRPr="004646AF" w:rsidRDefault="004C47FB" w:rsidP="004646AF">
            <w:pPr>
              <w:pStyle w:val="AuthorsIntroductionText"/>
              <w:rPr>
                <w:sz w:val="2"/>
                <w:szCs w:val="2"/>
              </w:rPr>
            </w:pPr>
            <w:r w:rsidRPr="004646AF">
              <w:rPr>
                <w:rFonts w:eastAsia="ＭＳ ゴシック"/>
              </w:rPr>
              <w:t xml:space="preserve">He received his Ph.D. degrees from Kyushu University, Japan, in 2001. Currently he is Professor of the Department of Applied Chemistry, Faculty of Engineering, Kyushu Institue of Technology. </w:t>
            </w:r>
            <w:r w:rsidRPr="004646AF">
              <w:t>His current research interests include</w:t>
            </w:r>
            <w:r w:rsidRPr="004646AF">
              <w:rPr>
                <w:rFonts w:eastAsia="ＭＳ ゴシック"/>
              </w:rPr>
              <w:t xml:space="preserve"> separation engineering for poorly water-soluble drugs.</w:t>
            </w:r>
          </w:p>
        </w:tc>
      </w:tr>
    </w:tbl>
    <w:p w14:paraId="5C8F1571" w14:textId="77777777" w:rsidR="00785A36" w:rsidRPr="004646AF" w:rsidRDefault="00785A36" w:rsidP="00301BFE">
      <w:pPr>
        <w:rPr>
          <w:rFonts w:eastAsiaTheme="minorEastAsia"/>
          <w:b/>
          <w:sz w:val="20"/>
        </w:rPr>
      </w:pPr>
    </w:p>
    <w:tbl>
      <w:tblPr>
        <w:tblStyle w:val="ab"/>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4646AF" w:rsidRPr="004646AF" w14:paraId="1B8E9CFB" w14:textId="77777777" w:rsidTr="00E30595">
        <w:trPr>
          <w:cantSplit/>
          <w:trHeight w:val="2258"/>
        </w:trPr>
        <w:tc>
          <w:tcPr>
            <w:tcW w:w="4678" w:type="dxa"/>
            <w:tcBorders>
              <w:top w:val="single" w:sz="4" w:space="0" w:color="auto"/>
              <w:left w:val="single" w:sz="4" w:space="0" w:color="auto"/>
              <w:bottom w:val="single" w:sz="4" w:space="0" w:color="auto"/>
              <w:right w:val="single" w:sz="4" w:space="0" w:color="auto"/>
            </w:tcBorders>
          </w:tcPr>
          <w:p w14:paraId="44EC8967" w14:textId="2C178D65" w:rsidR="00301BFE" w:rsidRPr="004646AF" w:rsidRDefault="00403D71" w:rsidP="004E5714">
            <w:pPr>
              <w:pStyle w:val="AuthorsIntroductionText"/>
            </w:pPr>
            <w:bookmarkStart w:id="27" w:name="_Hlk199235746"/>
            <w:r>
              <w:drawing>
                <wp:anchor distT="0" distB="0" distL="114300" distR="114300" simplePos="0" relativeHeight="251673600" behindDoc="0" locked="0" layoutInCell="1" allowOverlap="1" wp14:anchorId="1E982AD1" wp14:editId="3D8BE0B8">
                  <wp:simplePos x="0" y="0"/>
                  <wp:positionH relativeFrom="column">
                    <wp:posOffset>-6350</wp:posOffset>
                  </wp:positionH>
                  <wp:positionV relativeFrom="paragraph">
                    <wp:posOffset>217170</wp:posOffset>
                  </wp:positionV>
                  <wp:extent cx="828000" cy="943104"/>
                  <wp:effectExtent l="0" t="0" r="0" b="0"/>
                  <wp:wrapSquare wrapText="bothSides"/>
                  <wp:docPr id="1930702833" name="図 1" descr="画像が生成されまし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画像が生成されました"/>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18991" t="5794" r="9228" b="12446"/>
                          <a:stretch/>
                        </pic:blipFill>
                        <pic:spPr bwMode="auto">
                          <a:xfrm>
                            <a:off x="0" y="0"/>
                            <a:ext cx="828000" cy="943104"/>
                          </a:xfrm>
                          <a:prstGeom prst="rect">
                            <a:avLst/>
                          </a:prstGeom>
                          <a:noFill/>
                          <a:ln>
                            <a:noFill/>
                          </a:ln>
                          <a:extLst>
                            <a:ext uri="{53640926-AAD7-44D8-BBD7-CCE9431645EC}">
                              <a14:shadowObscured xmlns:a14="http://schemas.microsoft.com/office/drawing/2010/main"/>
                            </a:ext>
                          </a:extLst>
                        </pic:spPr>
                      </pic:pic>
                    </a:graphicData>
                  </a:graphic>
                </wp:anchor>
              </w:drawing>
            </w:r>
            <w:r w:rsidR="00301BFE" w:rsidRPr="004646AF">
              <w:t xml:space="preserve">Dr. </w:t>
            </w:r>
            <w:r w:rsidR="004C47FB" w:rsidRPr="004646AF">
              <w:t>Saburo Watanabe</w:t>
            </w:r>
          </w:p>
          <w:p w14:paraId="41600438" w14:textId="42D257F7" w:rsidR="00301BFE" w:rsidRPr="004646AF" w:rsidRDefault="00301BFE" w:rsidP="004E5714">
            <w:pPr>
              <w:pStyle w:val="AuthorsIntroductionText"/>
              <w:rPr>
                <w:sz w:val="2"/>
                <w:szCs w:val="2"/>
              </w:rPr>
            </w:pPr>
            <w:r w:rsidRPr="004646AF">
              <w:t xml:space="preserve">He received his M.S., and Ph.D. degrees from Tokyo Denki University, Japan, in 1997 and 2005, respectively. In 2009, he joined </w:t>
            </w:r>
            <w:r w:rsidR="00AA63A6" w:rsidRPr="004646AF">
              <w:t>Miyazaki University</w:t>
            </w:r>
            <w:r w:rsidRPr="004646AF">
              <w:t>, where he is currently an Associate Professor of the Department of Human Intelligence Systems. His research interests include non- linear dynamics and robotics. He is a member of IEEE.</w:t>
            </w:r>
          </w:p>
        </w:tc>
      </w:tr>
      <w:bookmarkEnd w:id="27"/>
    </w:tbl>
    <w:p w14:paraId="49290B58" w14:textId="1CF1AAD4" w:rsidR="00964EF7" w:rsidRPr="00BF06DE" w:rsidRDefault="00964EF7" w:rsidP="00BF06DE">
      <w:pPr>
        <w:pStyle w:val="AuthorsIntroductionBottomLine"/>
        <w:rPr>
          <w:rFonts w:eastAsiaTheme="minorEastAsia"/>
        </w:rPr>
      </w:pPr>
    </w:p>
    <w:sectPr w:rsidR="00964EF7" w:rsidRPr="00BF06DE" w:rsidSect="00CF2DFD">
      <w:type w:val="continuous"/>
      <w:pgSz w:w="11906" w:h="16838"/>
      <w:pgMar w:top="1440" w:right="1080" w:bottom="1440" w:left="1080" w:header="850" w:footer="850" w:gutter="0"/>
      <w:cols w:num="2"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7B4D4" w14:textId="77777777" w:rsidR="00C7112B" w:rsidRDefault="00C7112B" w:rsidP="00C92012">
      <w:r>
        <w:separator/>
      </w:r>
    </w:p>
  </w:endnote>
  <w:endnote w:type="continuationSeparator" w:id="0">
    <w:p w14:paraId="3590581D" w14:textId="77777777" w:rsidR="00C7112B" w:rsidRDefault="00C7112B" w:rsidP="00C92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658526"/>
      <w:docPartObj>
        <w:docPartGallery w:val="Page Numbers (Bottom of Page)"/>
        <w:docPartUnique/>
      </w:docPartObj>
    </w:sdtPr>
    <w:sdtContent>
      <w:p w14:paraId="408C46D1" w14:textId="5FDD4300" w:rsidR="00510F22"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648335"/>
      <w:docPartObj>
        <w:docPartGallery w:val="Page Numbers (Bottom of Page)"/>
        <w:docPartUnique/>
      </w:docPartObj>
    </w:sdtPr>
    <w:sdtContent>
      <w:p w14:paraId="7E1E6041" w14:textId="7FEA18E3" w:rsidR="00510F22"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60525"/>
      <w:docPartObj>
        <w:docPartGallery w:val="Page Numbers (Bottom of Page)"/>
        <w:docPartUnique/>
      </w:docPartObj>
    </w:sdtPr>
    <w:sdtContent>
      <w:p w14:paraId="64A67323" w14:textId="25B47ED3" w:rsidR="005D33AB" w:rsidRPr="005F472B" w:rsidRDefault="005F472B" w:rsidP="005F472B">
        <w:pPr>
          <w:pStyle w:val="af0"/>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0C2A" w14:textId="77777777" w:rsidR="00C7112B" w:rsidRDefault="00C7112B" w:rsidP="00C92012">
      <w:r>
        <w:separator/>
      </w:r>
    </w:p>
  </w:footnote>
  <w:footnote w:type="continuationSeparator" w:id="0">
    <w:p w14:paraId="533D1078" w14:textId="77777777" w:rsidR="00C7112B" w:rsidRDefault="00C7112B" w:rsidP="00C92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F1B90" w14:textId="77777777" w:rsidR="001E5D76" w:rsidRPr="005F472B" w:rsidRDefault="001E5D76" w:rsidP="001E5D76">
    <w:pPr>
      <w:pStyle w:val="ae"/>
      <w:jc w:val="center"/>
      <w:rPr>
        <w:rFonts w:eastAsiaTheme="minorEastAsia"/>
        <w:color w:val="EE0000"/>
        <w:sz w:val="32"/>
        <w:szCs w:val="32"/>
      </w:rPr>
    </w:pPr>
    <w:r w:rsidRPr="005F472B">
      <w:rPr>
        <w:rFonts w:eastAsiaTheme="minorEastAsia" w:hint="eastAsia"/>
        <w:color w:val="EE0000"/>
        <w:sz w:val="32"/>
        <w:szCs w:val="32"/>
      </w:rPr>
      <w:t>J</w:t>
    </w:r>
    <w:r>
      <w:rPr>
        <w:rFonts w:eastAsiaTheme="minorEastAsia" w:hint="eastAsia"/>
        <w:color w:val="EE0000"/>
        <w:sz w:val="32"/>
        <w:szCs w:val="32"/>
      </w:rPr>
      <w:t>AALR</w:t>
    </w:r>
    <w:r w:rsidRPr="005F472B">
      <w:rPr>
        <w:rFonts w:eastAsiaTheme="minorEastAsia" w:hint="eastAsia"/>
        <w:color w:val="EE0000"/>
        <w:sz w:val="32"/>
        <w:szCs w:val="32"/>
      </w:rPr>
      <w:t xml:space="preserve"> Paper Form</w:t>
    </w:r>
  </w:p>
  <w:p w14:paraId="53C1D56D" w14:textId="77777777" w:rsidR="001E5D76" w:rsidRDefault="001E5D7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3F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221C9"/>
    <w:multiLevelType w:val="singleLevel"/>
    <w:tmpl w:val="C9FA2B5A"/>
    <w:lvl w:ilvl="0">
      <w:start w:val="1"/>
      <w:numFmt w:val="decimal"/>
      <w:lvlText w:val="%1."/>
      <w:lvlJc w:val="right"/>
      <w:pPr>
        <w:tabs>
          <w:tab w:val="num" w:pos="360"/>
        </w:tabs>
        <w:ind w:left="360" w:hanging="72"/>
      </w:pPr>
      <w:rPr>
        <w:color w:val="auto"/>
      </w:rPr>
    </w:lvl>
  </w:abstractNum>
  <w:abstractNum w:abstractNumId="2" w15:restartNumberingAfterBreak="0">
    <w:nsid w:val="085F4E7F"/>
    <w:multiLevelType w:val="multilevel"/>
    <w:tmpl w:val="6E50951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0A48227A"/>
    <w:multiLevelType w:val="multilevel"/>
    <w:tmpl w:val="98A0B77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15:restartNumberingAfterBreak="0">
    <w:nsid w:val="0D3016F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01C3BD5"/>
    <w:multiLevelType w:val="hybridMultilevel"/>
    <w:tmpl w:val="1D36EFD4"/>
    <w:lvl w:ilvl="0" w:tplc="6276E2D4">
      <w:start w:val="1"/>
      <w:numFmt w:val="decimal"/>
      <w:pStyle w:val="References"/>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CC73F8F"/>
    <w:multiLevelType w:val="multilevel"/>
    <w:tmpl w:val="658AD95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15:restartNumberingAfterBreak="0">
    <w:nsid w:val="254201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27D726F3"/>
    <w:multiLevelType w:val="hybridMultilevel"/>
    <w:tmpl w:val="DAE4EE22"/>
    <w:lvl w:ilvl="0" w:tplc="21122766">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DB128C"/>
    <w:multiLevelType w:val="multilevel"/>
    <w:tmpl w:val="30708E6E"/>
    <w:lvl w:ilvl="0">
      <w:start w:val="1"/>
      <w:numFmt w:val="decimal"/>
      <w:pStyle w:val="1"/>
      <w:lvlText w:val="%1."/>
      <w:lvlJc w:val="left"/>
      <w:pPr>
        <w:ind w:left="425" w:hanging="425"/>
      </w:pPr>
      <w:rPr>
        <w:rFonts w:ascii="Times New Roman" w:hAnsi="Times New Roman" w:hint="default"/>
        <w:b/>
        <w:i w:val="0"/>
        <w:sz w:val="20"/>
      </w:rPr>
    </w:lvl>
    <w:lvl w:ilvl="1">
      <w:start w:val="1"/>
      <w:numFmt w:val="decimal"/>
      <w:pStyle w:val="2"/>
      <w:lvlText w:val="%1.%2."/>
      <w:lvlJc w:val="left"/>
      <w:pPr>
        <w:ind w:left="567" w:hanging="567"/>
      </w:pPr>
      <w:rPr>
        <w:rFonts w:ascii="Times New Roman" w:hAnsi="Times New Roman" w:hint="default"/>
        <w:b/>
        <w:i/>
        <w:sz w:val="20"/>
      </w:rPr>
    </w:lvl>
    <w:lvl w:ilvl="2">
      <w:start w:val="1"/>
      <w:numFmt w:val="decimal"/>
      <w:pStyle w:val="3"/>
      <w:lvlText w:val="%1.%2.%3."/>
      <w:lvlJc w:val="left"/>
      <w:pPr>
        <w:ind w:left="709" w:hanging="709"/>
      </w:pPr>
      <w:rPr>
        <w:rFonts w:ascii="Times New Roman" w:hAnsi="Times New Roman" w:hint="default"/>
        <w:b w:val="0"/>
        <w:i/>
        <w:sz w:val="20"/>
      </w:rPr>
    </w:lvl>
    <w:lvl w:ilvl="3">
      <w:start w:val="1"/>
      <w:numFmt w:val="decimal"/>
      <w:pStyle w:val="4"/>
      <w:lvlText w:val="%1.%2.%3.%4."/>
      <w:lvlJc w:val="left"/>
      <w:pPr>
        <w:ind w:left="851" w:hanging="851"/>
      </w:pPr>
      <w:rPr>
        <w:rFonts w:ascii="Times New Roman" w:hAnsi="Times New Roman" w:hint="default"/>
        <w:b w:val="0"/>
        <w:i/>
        <w:sz w:val="20"/>
      </w:rPr>
    </w:lvl>
    <w:lvl w:ilvl="4">
      <w:start w:val="1"/>
      <w:numFmt w:val="decimal"/>
      <w:lvlText w:val="%1.%2.%3.%4.%5."/>
      <w:lvlJc w:val="left"/>
      <w:pPr>
        <w:ind w:left="992" w:hanging="992"/>
      </w:pPr>
      <w:rPr>
        <w:rFonts w:ascii="Times New Roman" w:hAnsi="Times New Roman" w:hint="default"/>
        <w:b w:val="0"/>
        <w:i/>
        <w:sz w:val="20"/>
      </w:rPr>
    </w:lvl>
    <w:lvl w:ilvl="5">
      <w:start w:val="1"/>
      <w:numFmt w:val="decimal"/>
      <w:lvlText w:val="%1.%2.%3.%4.%5.%6."/>
      <w:lvlJc w:val="left"/>
      <w:pPr>
        <w:ind w:left="1134" w:hanging="1134"/>
      </w:pPr>
      <w:rPr>
        <w:rFonts w:ascii="Times New Roman" w:hAnsi="Times New Roman" w:hint="default"/>
        <w:b w:val="0"/>
        <w:i/>
        <w:sz w:val="20"/>
      </w:rPr>
    </w:lvl>
    <w:lvl w:ilvl="6">
      <w:start w:val="1"/>
      <w:numFmt w:val="decimal"/>
      <w:lvlText w:val="%1.%2.%3.%4.%5.%6.%7."/>
      <w:lvlJc w:val="left"/>
      <w:pPr>
        <w:ind w:left="1276" w:hanging="1276"/>
      </w:pPr>
      <w:rPr>
        <w:rFonts w:ascii="Times New Roman" w:hAnsi="Times New Roman" w:hint="default"/>
        <w:b w:val="0"/>
        <w:i/>
        <w:sz w:val="20"/>
      </w:rPr>
    </w:lvl>
    <w:lvl w:ilvl="7">
      <w:start w:val="1"/>
      <w:numFmt w:val="decimal"/>
      <w:lvlText w:val="%1.%2.%3.%4.%5.%6.%7.%8."/>
      <w:lvlJc w:val="left"/>
      <w:pPr>
        <w:ind w:left="1418" w:hanging="1418"/>
      </w:pPr>
      <w:rPr>
        <w:rFonts w:ascii="Times New Roman" w:hAnsi="Times New Roman" w:hint="default"/>
        <w:b w:val="0"/>
        <w:i/>
        <w:sz w:val="20"/>
      </w:rPr>
    </w:lvl>
    <w:lvl w:ilvl="8">
      <w:start w:val="1"/>
      <w:numFmt w:val="decimal"/>
      <w:lvlText w:val="%1.%2.%3.%4.%5.%6.%7.%8.%9."/>
      <w:lvlJc w:val="left"/>
      <w:pPr>
        <w:ind w:left="1559" w:hanging="1559"/>
      </w:pPr>
      <w:rPr>
        <w:rFonts w:ascii="Times New Roman" w:hAnsi="Times New Roman" w:hint="default"/>
        <w:b w:val="0"/>
        <w:i/>
        <w:sz w:val="20"/>
      </w:rPr>
    </w:lvl>
  </w:abstractNum>
  <w:abstractNum w:abstractNumId="10" w15:restartNumberingAfterBreak="0">
    <w:nsid w:val="29CF1C57"/>
    <w:multiLevelType w:val="hybridMultilevel"/>
    <w:tmpl w:val="A8820424"/>
    <w:lvl w:ilvl="0" w:tplc="1CB24A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94FED"/>
    <w:multiLevelType w:val="hybridMultilevel"/>
    <w:tmpl w:val="BDB8E172"/>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687282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3CDC78F4"/>
    <w:multiLevelType w:val="multilevel"/>
    <w:tmpl w:val="D66C7F4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i w:val="0"/>
        <w:iCs/>
      </w:rPr>
    </w:lvl>
    <w:lvl w:ilvl="2">
      <w:start w:val="1"/>
      <w:numFmt w:val="decimal"/>
      <w:lvlText w:val="%1.%2.%3"/>
      <w:lvlJc w:val="left"/>
      <w:pPr>
        <w:ind w:left="709" w:hanging="709"/>
      </w:p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15:restartNumberingAfterBreak="0">
    <w:nsid w:val="417452F7"/>
    <w:multiLevelType w:val="hybridMultilevel"/>
    <w:tmpl w:val="0D526AF4"/>
    <w:lvl w:ilvl="0" w:tplc="443617CE">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D0D4307"/>
    <w:multiLevelType w:val="hybridMultilevel"/>
    <w:tmpl w:val="7E4A5E02"/>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DD8224F"/>
    <w:multiLevelType w:val="hybridMultilevel"/>
    <w:tmpl w:val="63F08164"/>
    <w:lvl w:ilvl="0" w:tplc="B568F0B2">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50644566"/>
    <w:multiLevelType w:val="hybridMultilevel"/>
    <w:tmpl w:val="8C3C75A2"/>
    <w:lvl w:ilvl="0" w:tplc="1CB24A10">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4529C1"/>
    <w:multiLevelType w:val="hybridMultilevel"/>
    <w:tmpl w:val="2AFA3E10"/>
    <w:lvl w:ilvl="0" w:tplc="B568F0B2">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A8111F"/>
    <w:multiLevelType w:val="hybridMultilevel"/>
    <w:tmpl w:val="285EF38E"/>
    <w:lvl w:ilvl="0" w:tplc="443617CE">
      <w:start w:val="1"/>
      <w:numFmt w:val="decimal"/>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7D66FA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8AD2C9E"/>
    <w:multiLevelType w:val="hybridMultilevel"/>
    <w:tmpl w:val="BF6AC3E0"/>
    <w:lvl w:ilvl="0" w:tplc="1CB24A10">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A122636"/>
    <w:multiLevelType w:val="hybridMultilevel"/>
    <w:tmpl w:val="1C58E5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535778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657F124F"/>
    <w:multiLevelType w:val="hybridMultilevel"/>
    <w:tmpl w:val="109814F8"/>
    <w:lvl w:ilvl="0" w:tplc="B568F0B2">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97F7AD1"/>
    <w:multiLevelType w:val="hybridMultilevel"/>
    <w:tmpl w:val="96E8B42A"/>
    <w:lvl w:ilvl="0" w:tplc="443617CE">
      <w:start w:val="1"/>
      <w:numFmt w:val="decimal"/>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6A9518F4"/>
    <w:multiLevelType w:val="hybridMultilevel"/>
    <w:tmpl w:val="51849C24"/>
    <w:lvl w:ilvl="0" w:tplc="FFFFFFFF">
      <w:start w:val="1"/>
      <w:numFmt w:val="lowerLetter"/>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6FA6120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757973C8"/>
    <w:multiLevelType w:val="multilevel"/>
    <w:tmpl w:val="7E4A5E02"/>
    <w:lvl w:ilvl="0">
      <w:start w:val="1"/>
      <w:numFmt w:val="lowerLetter"/>
      <w:lvlText w:val="%1."/>
      <w:lvlJc w:val="left"/>
      <w:pPr>
        <w:ind w:left="440" w:hanging="44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E6C4C11"/>
    <w:multiLevelType w:val="hybridMultilevel"/>
    <w:tmpl w:val="F10C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5595972">
    <w:abstractNumId w:val="23"/>
  </w:num>
  <w:num w:numId="2" w16cid:durableId="1649628720">
    <w:abstractNumId w:val="10"/>
  </w:num>
  <w:num w:numId="3" w16cid:durableId="303390877">
    <w:abstractNumId w:val="24"/>
  </w:num>
  <w:num w:numId="4" w16cid:durableId="2141528360">
    <w:abstractNumId w:val="8"/>
  </w:num>
  <w:num w:numId="5" w16cid:durableId="346055877">
    <w:abstractNumId w:val="17"/>
  </w:num>
  <w:num w:numId="6" w16cid:durableId="809253627">
    <w:abstractNumId w:val="20"/>
  </w:num>
  <w:num w:numId="7" w16cid:durableId="2085102171">
    <w:abstractNumId w:val="21"/>
  </w:num>
  <w:num w:numId="8" w16cid:durableId="7871118">
    <w:abstractNumId w:val="15"/>
  </w:num>
  <w:num w:numId="9" w16cid:durableId="1230733048">
    <w:abstractNumId w:val="18"/>
  </w:num>
  <w:num w:numId="10" w16cid:durableId="1277368848">
    <w:abstractNumId w:val="22"/>
  </w:num>
  <w:num w:numId="11" w16cid:durableId="14715606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3101222">
    <w:abstractNumId w:val="4"/>
  </w:num>
  <w:num w:numId="13" w16cid:durableId="1934582199">
    <w:abstractNumId w:val="2"/>
  </w:num>
  <w:num w:numId="14" w16cid:durableId="658270153">
    <w:abstractNumId w:val="12"/>
  </w:num>
  <w:num w:numId="15" w16cid:durableId="1031610194">
    <w:abstractNumId w:val="16"/>
  </w:num>
  <w:num w:numId="16" w16cid:durableId="1786387361">
    <w:abstractNumId w:val="26"/>
  </w:num>
  <w:num w:numId="17" w16cid:durableId="801070095">
    <w:abstractNumId w:val="11"/>
  </w:num>
  <w:num w:numId="18" w16cid:durableId="32074685">
    <w:abstractNumId w:val="1"/>
  </w:num>
  <w:num w:numId="19" w16cid:durableId="11154133">
    <w:abstractNumId w:val="29"/>
  </w:num>
  <w:num w:numId="20" w16cid:durableId="1194031175">
    <w:abstractNumId w:val="25"/>
  </w:num>
  <w:num w:numId="21" w16cid:durableId="1279801714">
    <w:abstractNumId w:val="19"/>
  </w:num>
  <w:num w:numId="22" w16cid:durableId="110587722">
    <w:abstractNumId w:val="14"/>
  </w:num>
  <w:num w:numId="23" w16cid:durableId="721027931">
    <w:abstractNumId w:val="5"/>
  </w:num>
  <w:num w:numId="24" w16cid:durableId="397022482">
    <w:abstractNumId w:val="27"/>
  </w:num>
  <w:num w:numId="25" w16cid:durableId="368380238">
    <w:abstractNumId w:val="0"/>
  </w:num>
  <w:num w:numId="26" w16cid:durableId="1180581135">
    <w:abstractNumId w:val="7"/>
  </w:num>
  <w:num w:numId="27" w16cid:durableId="1110129638">
    <w:abstractNumId w:val="28"/>
  </w:num>
  <w:num w:numId="28" w16cid:durableId="142042869">
    <w:abstractNumId w:val="3"/>
  </w:num>
  <w:num w:numId="29" w16cid:durableId="1455949923">
    <w:abstractNumId w:val="13"/>
  </w:num>
  <w:num w:numId="30" w16cid:durableId="12210124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5422173">
    <w:abstractNumId w:val="9"/>
  </w:num>
  <w:num w:numId="32" w16cid:durableId="6099690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40"/>
  <w:evenAndOddHeaders/>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C34"/>
    <w:rsid w:val="00004FBF"/>
    <w:rsid w:val="00007FE7"/>
    <w:rsid w:val="00012CF9"/>
    <w:rsid w:val="000476F1"/>
    <w:rsid w:val="000522C8"/>
    <w:rsid w:val="000D4E45"/>
    <w:rsid w:val="001109CA"/>
    <w:rsid w:val="001203F9"/>
    <w:rsid w:val="001357D8"/>
    <w:rsid w:val="00157CD8"/>
    <w:rsid w:val="00174C0A"/>
    <w:rsid w:val="001A16EC"/>
    <w:rsid w:val="001A20EA"/>
    <w:rsid w:val="001A23DC"/>
    <w:rsid w:val="001B0C05"/>
    <w:rsid w:val="001B33B9"/>
    <w:rsid w:val="001D0C78"/>
    <w:rsid w:val="001E5D76"/>
    <w:rsid w:val="00232BFF"/>
    <w:rsid w:val="002355BD"/>
    <w:rsid w:val="002B28FE"/>
    <w:rsid w:val="002B64C7"/>
    <w:rsid w:val="002C3C73"/>
    <w:rsid w:val="002C497C"/>
    <w:rsid w:val="002E310B"/>
    <w:rsid w:val="002F5811"/>
    <w:rsid w:val="002F5A9E"/>
    <w:rsid w:val="00301BFE"/>
    <w:rsid w:val="00317489"/>
    <w:rsid w:val="00326AFF"/>
    <w:rsid w:val="003434D7"/>
    <w:rsid w:val="00350A43"/>
    <w:rsid w:val="0036290A"/>
    <w:rsid w:val="00364567"/>
    <w:rsid w:val="00370ECB"/>
    <w:rsid w:val="00376786"/>
    <w:rsid w:val="003A1117"/>
    <w:rsid w:val="003A5E33"/>
    <w:rsid w:val="003D5107"/>
    <w:rsid w:val="003F3C37"/>
    <w:rsid w:val="00403D71"/>
    <w:rsid w:val="004121F4"/>
    <w:rsid w:val="00413C39"/>
    <w:rsid w:val="00427FAB"/>
    <w:rsid w:val="00450FDC"/>
    <w:rsid w:val="00452E04"/>
    <w:rsid w:val="004646AF"/>
    <w:rsid w:val="00470C61"/>
    <w:rsid w:val="00472E4D"/>
    <w:rsid w:val="00473CB4"/>
    <w:rsid w:val="004928FB"/>
    <w:rsid w:val="004C2074"/>
    <w:rsid w:val="004C47FB"/>
    <w:rsid w:val="004D447D"/>
    <w:rsid w:val="004E5714"/>
    <w:rsid w:val="005103B0"/>
    <w:rsid w:val="00510F22"/>
    <w:rsid w:val="0053619C"/>
    <w:rsid w:val="0056336D"/>
    <w:rsid w:val="005B3CB0"/>
    <w:rsid w:val="005D33AB"/>
    <w:rsid w:val="005E751E"/>
    <w:rsid w:val="005F472B"/>
    <w:rsid w:val="006050D7"/>
    <w:rsid w:val="00631873"/>
    <w:rsid w:val="00637646"/>
    <w:rsid w:val="006B5172"/>
    <w:rsid w:val="006F2F9B"/>
    <w:rsid w:val="00736D7C"/>
    <w:rsid w:val="007667A3"/>
    <w:rsid w:val="0077782C"/>
    <w:rsid w:val="00781E9A"/>
    <w:rsid w:val="00785A36"/>
    <w:rsid w:val="00795439"/>
    <w:rsid w:val="00796E9C"/>
    <w:rsid w:val="007C2D30"/>
    <w:rsid w:val="007C6A04"/>
    <w:rsid w:val="007C6A72"/>
    <w:rsid w:val="007D0D7D"/>
    <w:rsid w:val="007D1F6C"/>
    <w:rsid w:val="007D43C8"/>
    <w:rsid w:val="007D49B6"/>
    <w:rsid w:val="007D5C81"/>
    <w:rsid w:val="007F75D4"/>
    <w:rsid w:val="00800BBD"/>
    <w:rsid w:val="008154C2"/>
    <w:rsid w:val="008351B8"/>
    <w:rsid w:val="008679DA"/>
    <w:rsid w:val="00874B8B"/>
    <w:rsid w:val="00893EC8"/>
    <w:rsid w:val="008E6C34"/>
    <w:rsid w:val="008F3B9C"/>
    <w:rsid w:val="009053C1"/>
    <w:rsid w:val="00922CCB"/>
    <w:rsid w:val="00923072"/>
    <w:rsid w:val="00945E5F"/>
    <w:rsid w:val="00951973"/>
    <w:rsid w:val="00955D80"/>
    <w:rsid w:val="00964EF7"/>
    <w:rsid w:val="00967609"/>
    <w:rsid w:val="009720FA"/>
    <w:rsid w:val="00984F66"/>
    <w:rsid w:val="0098685F"/>
    <w:rsid w:val="00996DD8"/>
    <w:rsid w:val="009B5DDB"/>
    <w:rsid w:val="009B675A"/>
    <w:rsid w:val="009C394C"/>
    <w:rsid w:val="009E3584"/>
    <w:rsid w:val="009E5DDD"/>
    <w:rsid w:val="009F2AD8"/>
    <w:rsid w:val="009F33A3"/>
    <w:rsid w:val="00A1147E"/>
    <w:rsid w:val="00A64A79"/>
    <w:rsid w:val="00AA606F"/>
    <w:rsid w:val="00AA63A6"/>
    <w:rsid w:val="00AB0B89"/>
    <w:rsid w:val="00AD280B"/>
    <w:rsid w:val="00AE224E"/>
    <w:rsid w:val="00AE421C"/>
    <w:rsid w:val="00B131D3"/>
    <w:rsid w:val="00B42E20"/>
    <w:rsid w:val="00B52036"/>
    <w:rsid w:val="00B56E9B"/>
    <w:rsid w:val="00BA72A5"/>
    <w:rsid w:val="00BA7865"/>
    <w:rsid w:val="00BC0B43"/>
    <w:rsid w:val="00BC2150"/>
    <w:rsid w:val="00BF06DE"/>
    <w:rsid w:val="00C0402C"/>
    <w:rsid w:val="00C21E46"/>
    <w:rsid w:val="00C32010"/>
    <w:rsid w:val="00C7112B"/>
    <w:rsid w:val="00C82FC9"/>
    <w:rsid w:val="00C90D18"/>
    <w:rsid w:val="00C92012"/>
    <w:rsid w:val="00C96A05"/>
    <w:rsid w:val="00CA3DEB"/>
    <w:rsid w:val="00CA3EC3"/>
    <w:rsid w:val="00CE4661"/>
    <w:rsid w:val="00CF2DFD"/>
    <w:rsid w:val="00D00091"/>
    <w:rsid w:val="00D05D35"/>
    <w:rsid w:val="00D262CE"/>
    <w:rsid w:val="00D717B3"/>
    <w:rsid w:val="00D75D83"/>
    <w:rsid w:val="00DA75F1"/>
    <w:rsid w:val="00DB2FB3"/>
    <w:rsid w:val="00DB7D06"/>
    <w:rsid w:val="00DB7F70"/>
    <w:rsid w:val="00DE41FB"/>
    <w:rsid w:val="00DE6256"/>
    <w:rsid w:val="00DF77EF"/>
    <w:rsid w:val="00E2781A"/>
    <w:rsid w:val="00E27889"/>
    <w:rsid w:val="00E30595"/>
    <w:rsid w:val="00E44555"/>
    <w:rsid w:val="00E55B9A"/>
    <w:rsid w:val="00E62366"/>
    <w:rsid w:val="00E62FDA"/>
    <w:rsid w:val="00E766CC"/>
    <w:rsid w:val="00E864AB"/>
    <w:rsid w:val="00EC733D"/>
    <w:rsid w:val="00ED57F2"/>
    <w:rsid w:val="00F160CB"/>
    <w:rsid w:val="00F24615"/>
    <w:rsid w:val="00F4439E"/>
    <w:rsid w:val="00F57334"/>
    <w:rsid w:val="00F64B94"/>
    <w:rsid w:val="00F76384"/>
    <w:rsid w:val="00F768B1"/>
    <w:rsid w:val="00F82CB1"/>
    <w:rsid w:val="00F90BA0"/>
    <w:rsid w:val="00FB391D"/>
    <w:rsid w:val="00FE0371"/>
    <w:rsid w:val="00FF7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8A1BD"/>
  <w15:chartTrackingRefBased/>
  <w15:docId w15:val="{81653610-1946-46D1-9838-B04EE65F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4"/>
        <w:lang w:val="en-US" w:eastAsia="ja-JP" w:bidi="ar-SA"/>
        <w14:ligatures w14:val="standardContextual"/>
      </w:rPr>
    </w:rPrDefault>
    <w:pPrDefault>
      <w:pPr>
        <w:spacing w:after="384"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2FDA"/>
    <w:pPr>
      <w:spacing w:after="0" w:line="240" w:lineRule="auto"/>
    </w:pPr>
    <w:rPr>
      <w:rFonts w:ascii="Times New Roman" w:eastAsia="Times New Roman" w:hAnsi="Times New Roman"/>
    </w:rPr>
  </w:style>
  <w:style w:type="paragraph" w:styleId="1">
    <w:name w:val="heading 1"/>
    <w:aliases w:val="Section"/>
    <w:basedOn w:val="Default"/>
    <w:next w:val="Text"/>
    <w:link w:val="10"/>
    <w:qFormat/>
    <w:rsid w:val="00C21E46"/>
    <w:pPr>
      <w:keepNext/>
      <w:keepLines/>
      <w:numPr>
        <w:numId w:val="31"/>
      </w:numPr>
      <w:spacing w:before="100" w:beforeAutospacing="1" w:after="120"/>
      <w:outlineLvl w:val="0"/>
    </w:pPr>
    <w:rPr>
      <w:rFonts w:cstheme="majorBidi"/>
      <w:b/>
      <w:color w:val="000000" w:themeColor="text1"/>
      <w:szCs w:val="32"/>
    </w:rPr>
  </w:style>
  <w:style w:type="paragraph" w:styleId="2">
    <w:name w:val="heading 2"/>
    <w:aliases w:val="Subsection"/>
    <w:basedOn w:val="Default"/>
    <w:next w:val="Text"/>
    <w:link w:val="20"/>
    <w:unhideWhenUsed/>
    <w:qFormat/>
    <w:rsid w:val="00BA72A5"/>
    <w:pPr>
      <w:keepNext/>
      <w:keepLines/>
      <w:numPr>
        <w:ilvl w:val="1"/>
        <w:numId w:val="31"/>
      </w:numPr>
      <w:spacing w:before="100" w:beforeAutospacing="1" w:after="120"/>
      <w:outlineLvl w:val="1"/>
    </w:pPr>
    <w:rPr>
      <w:rFonts w:cs="Times New Roman"/>
      <w:b/>
      <w:i/>
    </w:rPr>
  </w:style>
  <w:style w:type="paragraph" w:styleId="3">
    <w:name w:val="heading 3"/>
    <w:basedOn w:val="Default"/>
    <w:next w:val="Text"/>
    <w:link w:val="30"/>
    <w:uiPriority w:val="9"/>
    <w:unhideWhenUsed/>
    <w:qFormat/>
    <w:rsid w:val="00BA72A5"/>
    <w:pPr>
      <w:keepNext/>
      <w:numPr>
        <w:ilvl w:val="2"/>
        <w:numId w:val="31"/>
      </w:numPr>
      <w:spacing w:before="100" w:beforeAutospacing="1" w:after="120"/>
      <w:outlineLvl w:val="2"/>
    </w:pPr>
    <w:rPr>
      <w:i/>
    </w:rPr>
  </w:style>
  <w:style w:type="paragraph" w:styleId="4">
    <w:name w:val="heading 4"/>
    <w:basedOn w:val="Default"/>
    <w:next w:val="Text"/>
    <w:link w:val="40"/>
    <w:uiPriority w:val="9"/>
    <w:unhideWhenUsed/>
    <w:qFormat/>
    <w:rsid w:val="00BA72A5"/>
    <w:pPr>
      <w:keepNext/>
      <w:numPr>
        <w:ilvl w:val="3"/>
        <w:numId w:val="31"/>
      </w:numPr>
      <w:spacing w:before="100" w:beforeAutospacing="1" w:after="120"/>
      <w:outlineLvl w:val="3"/>
    </w:pPr>
    <w:rPr>
      <w:i/>
      <w:color w:val="000000" w:themeColor="text1"/>
    </w:rPr>
  </w:style>
  <w:style w:type="paragraph" w:styleId="5">
    <w:name w:val="heading 5"/>
    <w:basedOn w:val="a"/>
    <w:next w:val="a"/>
    <w:link w:val="50"/>
    <w:uiPriority w:val="9"/>
    <w:semiHidden/>
    <w:unhideWhenUsed/>
    <w:qFormat/>
    <w:rsid w:val="00BA72A5"/>
    <w:pPr>
      <w:keepNext/>
      <w:keepLines/>
      <w:spacing w:before="80" w:after="40"/>
      <w:ind w:leftChars="100" w:left="100"/>
      <w:outlineLvl w:val="4"/>
    </w:pPr>
    <w:rPr>
      <w:rFonts w:asciiTheme="majorHAnsi" w:eastAsiaTheme="majorEastAsia" w:hAnsiTheme="majorHAnsi" w:cstheme="majorBidi"/>
      <w:i/>
      <w:color w:val="000000" w:themeColor="text1"/>
    </w:rPr>
  </w:style>
  <w:style w:type="paragraph" w:styleId="6">
    <w:name w:val="heading 6"/>
    <w:basedOn w:val="a"/>
    <w:next w:val="a"/>
    <w:link w:val="60"/>
    <w:uiPriority w:val="9"/>
    <w:semiHidden/>
    <w:unhideWhenUsed/>
    <w:qFormat/>
    <w:rsid w:val="009519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19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19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19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Section (文字)"/>
    <w:basedOn w:val="a0"/>
    <w:link w:val="1"/>
    <w:rsid w:val="00C21E46"/>
    <w:rPr>
      <w:rFonts w:ascii="Times New Roman" w:eastAsia="Times New Roman" w:hAnsi="Times New Roman" w:cstheme="majorBidi"/>
      <w:b/>
      <w:color w:val="000000" w:themeColor="text1"/>
      <w:sz w:val="20"/>
      <w:szCs w:val="32"/>
    </w:rPr>
  </w:style>
  <w:style w:type="character" w:customStyle="1" w:styleId="20">
    <w:name w:val="見出し 2 (文字)"/>
    <w:aliases w:val="Subsection (文字)"/>
    <w:basedOn w:val="a0"/>
    <w:link w:val="2"/>
    <w:rsid w:val="00BA72A5"/>
    <w:rPr>
      <w:rFonts w:ascii="Times New Roman" w:eastAsia="Times New Roman" w:hAnsi="Times New Roman" w:cs="Times New Roman"/>
      <w:b/>
      <w:i/>
      <w:sz w:val="20"/>
      <w:szCs w:val="20"/>
    </w:rPr>
  </w:style>
  <w:style w:type="character" w:customStyle="1" w:styleId="30">
    <w:name w:val="見出し 3 (文字)"/>
    <w:basedOn w:val="a0"/>
    <w:link w:val="3"/>
    <w:uiPriority w:val="9"/>
    <w:rsid w:val="00BA72A5"/>
    <w:rPr>
      <w:rFonts w:ascii="Times New Roman" w:eastAsia="Times New Roman" w:hAnsi="Times New Roman"/>
      <w:i/>
      <w:sz w:val="20"/>
      <w:szCs w:val="20"/>
    </w:rPr>
  </w:style>
  <w:style w:type="character" w:customStyle="1" w:styleId="40">
    <w:name w:val="見出し 4 (文字)"/>
    <w:basedOn w:val="a0"/>
    <w:link w:val="4"/>
    <w:uiPriority w:val="9"/>
    <w:rsid w:val="00BA72A5"/>
    <w:rPr>
      <w:rFonts w:ascii="Times New Roman" w:eastAsia="Times New Roman" w:hAnsi="Times New Roman"/>
      <w:i/>
      <w:color w:val="000000" w:themeColor="text1"/>
      <w:sz w:val="20"/>
      <w:szCs w:val="20"/>
    </w:rPr>
  </w:style>
  <w:style w:type="character" w:customStyle="1" w:styleId="50">
    <w:name w:val="見出し 5 (文字)"/>
    <w:basedOn w:val="a0"/>
    <w:link w:val="5"/>
    <w:uiPriority w:val="9"/>
    <w:semiHidden/>
    <w:rsid w:val="00BA72A5"/>
    <w:rPr>
      <w:rFonts w:asciiTheme="majorHAnsi" w:eastAsiaTheme="majorEastAsia" w:hAnsiTheme="majorHAnsi" w:cstheme="majorBidi"/>
      <w:i/>
      <w:color w:val="000000" w:themeColor="text1"/>
    </w:rPr>
  </w:style>
  <w:style w:type="character" w:customStyle="1" w:styleId="60">
    <w:name w:val="見出し 6 (文字)"/>
    <w:basedOn w:val="a0"/>
    <w:link w:val="6"/>
    <w:uiPriority w:val="9"/>
    <w:semiHidden/>
    <w:rsid w:val="009519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19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19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19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19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19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19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19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1973"/>
    <w:pPr>
      <w:spacing w:before="160"/>
      <w:jc w:val="center"/>
    </w:pPr>
    <w:rPr>
      <w:i/>
      <w:iCs/>
      <w:color w:val="404040" w:themeColor="text1" w:themeTint="BF"/>
    </w:rPr>
  </w:style>
  <w:style w:type="character" w:customStyle="1" w:styleId="a8">
    <w:name w:val="引用文 (文字)"/>
    <w:basedOn w:val="a0"/>
    <w:link w:val="a7"/>
    <w:uiPriority w:val="29"/>
    <w:rsid w:val="00951973"/>
    <w:rPr>
      <w:i/>
      <w:iCs/>
      <w:color w:val="404040" w:themeColor="text1" w:themeTint="BF"/>
    </w:rPr>
  </w:style>
  <w:style w:type="paragraph" w:styleId="a9">
    <w:name w:val="List Paragraph"/>
    <w:basedOn w:val="a"/>
    <w:uiPriority w:val="34"/>
    <w:qFormat/>
    <w:rsid w:val="00951973"/>
    <w:pPr>
      <w:ind w:left="720"/>
      <w:contextualSpacing/>
    </w:pPr>
  </w:style>
  <w:style w:type="character" w:styleId="21">
    <w:name w:val="Intense Emphasis"/>
    <w:basedOn w:val="a0"/>
    <w:uiPriority w:val="21"/>
    <w:qFormat/>
    <w:rsid w:val="00951973"/>
    <w:rPr>
      <w:i/>
      <w:iCs/>
      <w:color w:val="0F4761" w:themeColor="accent1" w:themeShade="BF"/>
    </w:rPr>
  </w:style>
  <w:style w:type="paragraph" w:styleId="22">
    <w:name w:val="Intense Quote"/>
    <w:basedOn w:val="a"/>
    <w:next w:val="a"/>
    <w:link w:val="23"/>
    <w:uiPriority w:val="30"/>
    <w:qFormat/>
    <w:rsid w:val="009519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1973"/>
    <w:rPr>
      <w:i/>
      <w:iCs/>
      <w:color w:val="0F4761" w:themeColor="accent1" w:themeShade="BF"/>
    </w:rPr>
  </w:style>
  <w:style w:type="character" w:styleId="24">
    <w:name w:val="Intense Reference"/>
    <w:basedOn w:val="a0"/>
    <w:uiPriority w:val="32"/>
    <w:qFormat/>
    <w:rsid w:val="00951973"/>
    <w:rPr>
      <w:b/>
      <w:bCs/>
      <w:smallCaps/>
      <w:color w:val="0F4761" w:themeColor="accent1" w:themeShade="BF"/>
      <w:spacing w:val="5"/>
    </w:rPr>
  </w:style>
  <w:style w:type="paragraph" w:customStyle="1" w:styleId="ArticleTitle">
    <w:name w:val="Article Title"/>
    <w:basedOn w:val="Default"/>
    <w:next w:val="Default"/>
    <w:rsid w:val="00AA606F"/>
    <w:pPr>
      <w:spacing w:after="200"/>
    </w:pPr>
    <w:rPr>
      <w:rFonts w:ascii="Arial" w:eastAsia="Arial" w:hAnsi="Arial" w:cs="Times New Roman"/>
      <w:b/>
      <w:kern w:val="0"/>
      <w:sz w:val="32"/>
      <w:lang w:eastAsia="en-US"/>
      <w14:ligatures w14:val="none"/>
    </w:rPr>
  </w:style>
  <w:style w:type="paragraph" w:customStyle="1" w:styleId="Author">
    <w:name w:val="Author"/>
    <w:basedOn w:val="Default"/>
    <w:next w:val="Default"/>
    <w:rsid w:val="009E5DDD"/>
    <w:pPr>
      <w:jc w:val="left"/>
    </w:pPr>
    <w:rPr>
      <w:rFonts w:cs="Times New Roman"/>
      <w:snapToGrid w:val="0"/>
      <w:kern w:val="0"/>
      <w:lang w:eastAsia="en-US"/>
      <w14:ligatures w14:val="none"/>
    </w:rPr>
  </w:style>
  <w:style w:type="paragraph" w:customStyle="1" w:styleId="Affiliation">
    <w:name w:val="Affiliation"/>
    <w:basedOn w:val="Default"/>
    <w:next w:val="Default"/>
    <w:rsid w:val="009E5DDD"/>
    <w:pPr>
      <w:jc w:val="left"/>
    </w:pPr>
    <w:rPr>
      <w:rFonts w:cs="Times New Roman"/>
      <w:i/>
      <w:snapToGrid w:val="0"/>
      <w:kern w:val="0"/>
      <w:sz w:val="16"/>
      <w:lang w:eastAsia="en-US"/>
      <w14:ligatures w14:val="none"/>
    </w:rPr>
  </w:style>
  <w:style w:type="paragraph" w:customStyle="1" w:styleId="keywords">
    <w:name w:val="keywords"/>
    <w:basedOn w:val="Default"/>
    <w:next w:val="Default"/>
    <w:rsid w:val="005B3CB0"/>
    <w:pPr>
      <w:spacing w:after="480"/>
      <w:ind w:left="680" w:right="680"/>
    </w:pPr>
    <w:rPr>
      <w:sz w:val="18"/>
    </w:rPr>
  </w:style>
  <w:style w:type="paragraph" w:customStyle="1" w:styleId="Abstract">
    <w:name w:val="Abstract"/>
    <w:basedOn w:val="Default"/>
    <w:next w:val="Default"/>
    <w:rsid w:val="00B131D3"/>
    <w:pPr>
      <w:spacing w:before="120" w:after="120"/>
    </w:pPr>
    <w:rPr>
      <w:rFonts w:cs="Times New Roman"/>
      <w:snapToGrid w:val="0"/>
      <w:kern w:val="0"/>
      <w:sz w:val="16"/>
      <w:lang w:eastAsia="en-US"/>
      <w14:ligatures w14:val="none"/>
    </w:rPr>
  </w:style>
  <w:style w:type="paragraph" w:customStyle="1" w:styleId="ABSTRACTTitle">
    <w:name w:val="ABSTRACT Title"/>
    <w:basedOn w:val="Default"/>
    <w:next w:val="Default"/>
    <w:qFormat/>
    <w:rsid w:val="007D49B6"/>
    <w:pPr>
      <w:keepNext/>
      <w:spacing w:beforeLines="50" w:before="50"/>
      <w:jc w:val="left"/>
    </w:pPr>
    <w:rPr>
      <w:rFonts w:ascii="Arial" w:eastAsia="Arial" w:hAnsi="Arial" w:cs="Times New Roman"/>
      <w:snapToGrid w:val="0"/>
      <w:kern w:val="0"/>
      <w:lang w:eastAsia="en-US"/>
      <w14:ligatures w14:val="none"/>
    </w:rPr>
  </w:style>
  <w:style w:type="paragraph" w:customStyle="1" w:styleId="Default">
    <w:name w:val="Default"/>
    <w:qFormat/>
    <w:rsid w:val="005B3CB0"/>
    <w:pPr>
      <w:spacing w:after="0" w:line="240" w:lineRule="auto"/>
      <w:jc w:val="both"/>
    </w:pPr>
    <w:rPr>
      <w:rFonts w:ascii="Times New Roman" w:eastAsia="Times New Roman" w:hAnsi="Times New Roman"/>
      <w:sz w:val="20"/>
      <w:szCs w:val="20"/>
    </w:rPr>
  </w:style>
  <w:style w:type="paragraph" w:customStyle="1" w:styleId="Text">
    <w:name w:val="Text"/>
    <w:basedOn w:val="Default"/>
    <w:next w:val="Default"/>
    <w:qFormat/>
    <w:rsid w:val="00301BFE"/>
    <w:pPr>
      <w:spacing w:before="120" w:after="120"/>
      <w:ind w:firstLineChars="100" w:firstLine="100"/>
    </w:pPr>
  </w:style>
  <w:style w:type="character" w:styleId="aa">
    <w:name w:val="Hyperlink"/>
    <w:uiPriority w:val="99"/>
    <w:rsid w:val="00E62FDA"/>
    <w:rPr>
      <w:color w:val="0093D4"/>
      <w:u w:val="none"/>
    </w:rPr>
  </w:style>
  <w:style w:type="paragraph" w:customStyle="1" w:styleId="CorrespondigauthorE-mail">
    <w:name w:val="Correspondig author E-mail"/>
    <w:basedOn w:val="Default"/>
    <w:next w:val="Default"/>
    <w:qFormat/>
    <w:rsid w:val="00ED57F2"/>
    <w:pPr>
      <w:jc w:val="left"/>
    </w:pPr>
    <w:rPr>
      <w:i/>
    </w:rPr>
  </w:style>
  <w:style w:type="paragraph" w:customStyle="1" w:styleId="TableCaption">
    <w:name w:val="Table Caption"/>
    <w:basedOn w:val="Default"/>
    <w:next w:val="Default"/>
    <w:rsid w:val="007D1F6C"/>
    <w:pPr>
      <w:keepNext/>
      <w:spacing w:before="240" w:after="120"/>
      <w:jc w:val="center"/>
    </w:pPr>
    <w:rPr>
      <w:rFonts w:cs="Times New Roman"/>
      <w:kern w:val="0"/>
      <w:szCs w:val="18"/>
      <w:lang w:eastAsia="en-US"/>
      <w14:ligatures w14:val="none"/>
    </w:rPr>
  </w:style>
  <w:style w:type="table" w:styleId="ab">
    <w:name w:val="Table Grid"/>
    <w:basedOn w:val="a1"/>
    <w:uiPriority w:val="39"/>
    <w:rsid w:val="001D0C78"/>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E62FDA"/>
    <w:rPr>
      <w:color w:val="0093D4"/>
      <w:u w:val="none"/>
    </w:rPr>
  </w:style>
  <w:style w:type="character" w:styleId="ad">
    <w:name w:val="Unresolved Mention"/>
    <w:basedOn w:val="a0"/>
    <w:uiPriority w:val="99"/>
    <w:semiHidden/>
    <w:unhideWhenUsed/>
    <w:rsid w:val="00E62FDA"/>
    <w:rPr>
      <w:color w:val="605E5C"/>
      <w:shd w:val="clear" w:color="auto" w:fill="E1DFDD"/>
    </w:rPr>
  </w:style>
  <w:style w:type="paragraph" w:customStyle="1" w:styleId="FigureCaption">
    <w:name w:val="Figure Caption"/>
    <w:basedOn w:val="Default"/>
    <w:next w:val="Default"/>
    <w:qFormat/>
    <w:rsid w:val="0056336D"/>
    <w:pPr>
      <w:spacing w:before="60" w:after="60"/>
      <w:jc w:val="center"/>
    </w:pPr>
  </w:style>
  <w:style w:type="paragraph" w:styleId="ae">
    <w:name w:val="header"/>
    <w:basedOn w:val="Default"/>
    <w:next w:val="Default"/>
    <w:link w:val="af"/>
    <w:unhideWhenUsed/>
    <w:rsid w:val="005D33AB"/>
    <w:pPr>
      <w:tabs>
        <w:tab w:val="center" w:pos="4252"/>
        <w:tab w:val="right" w:pos="8504"/>
      </w:tabs>
      <w:snapToGrid w:val="0"/>
    </w:pPr>
    <w:rPr>
      <w:i/>
      <w:iCs/>
      <w:sz w:val="16"/>
      <w:szCs w:val="16"/>
    </w:rPr>
  </w:style>
  <w:style w:type="character" w:customStyle="1" w:styleId="af">
    <w:name w:val="ヘッダー (文字)"/>
    <w:basedOn w:val="a0"/>
    <w:link w:val="ae"/>
    <w:rsid w:val="005D33AB"/>
    <w:rPr>
      <w:rFonts w:ascii="Times New Roman" w:eastAsia="Times New Roman" w:hAnsi="Times New Roman"/>
      <w:i/>
      <w:iCs/>
      <w:sz w:val="16"/>
      <w:szCs w:val="16"/>
    </w:rPr>
  </w:style>
  <w:style w:type="paragraph" w:styleId="af0">
    <w:name w:val="footer"/>
    <w:basedOn w:val="Default"/>
    <w:next w:val="Default"/>
    <w:link w:val="af1"/>
    <w:uiPriority w:val="99"/>
    <w:unhideWhenUsed/>
    <w:rsid w:val="005F472B"/>
    <w:pPr>
      <w:tabs>
        <w:tab w:val="center" w:pos="4252"/>
        <w:tab w:val="right" w:pos="8504"/>
      </w:tabs>
      <w:snapToGrid w:val="0"/>
      <w:jc w:val="center"/>
    </w:pPr>
    <w:rPr>
      <w:iCs/>
      <w:szCs w:val="16"/>
    </w:rPr>
  </w:style>
  <w:style w:type="character" w:customStyle="1" w:styleId="af1">
    <w:name w:val="フッター (文字)"/>
    <w:basedOn w:val="a0"/>
    <w:link w:val="af0"/>
    <w:uiPriority w:val="99"/>
    <w:rsid w:val="005F472B"/>
    <w:rPr>
      <w:rFonts w:ascii="Times New Roman" w:eastAsia="Times New Roman" w:hAnsi="Times New Roman"/>
      <w:iCs/>
      <w:sz w:val="20"/>
      <w:szCs w:val="16"/>
    </w:rPr>
  </w:style>
  <w:style w:type="paragraph" w:styleId="af2">
    <w:name w:val="footnote text"/>
    <w:basedOn w:val="a"/>
    <w:link w:val="af3"/>
    <w:uiPriority w:val="99"/>
    <w:semiHidden/>
    <w:unhideWhenUsed/>
    <w:rsid w:val="009B675A"/>
    <w:pPr>
      <w:snapToGrid w:val="0"/>
    </w:pPr>
  </w:style>
  <w:style w:type="paragraph" w:customStyle="1" w:styleId="AuthorsIntroductionTopLine">
    <w:name w:val="Authors Introduction Top Line"/>
    <w:basedOn w:val="Default"/>
    <w:next w:val="Default"/>
    <w:qFormat/>
    <w:rsid w:val="00BF06DE"/>
    <w:pPr>
      <w:keepNext/>
      <w:pBdr>
        <w:top w:val="double" w:sz="4" w:space="1" w:color="auto"/>
      </w:pBdr>
      <w:spacing w:before="240" w:after="200"/>
      <w:jc w:val="center"/>
    </w:pPr>
    <w:rPr>
      <w:b/>
      <w:bCs/>
    </w:rPr>
  </w:style>
  <w:style w:type="paragraph" w:customStyle="1" w:styleId="References">
    <w:name w:val="References"/>
    <w:basedOn w:val="Default"/>
    <w:next w:val="Default"/>
    <w:qFormat/>
    <w:rsid w:val="00D262CE"/>
    <w:pPr>
      <w:numPr>
        <w:numId w:val="23"/>
      </w:numPr>
    </w:pPr>
    <w:rPr>
      <w:rFonts w:cs="Times New Roman"/>
      <w:color w:val="0000FF"/>
      <w:kern w:val="0"/>
      <w:sz w:val="18"/>
      <w:szCs w:val="18"/>
      <w:lang w:eastAsia="en-US"/>
      <w14:ligatures w14:val="none"/>
    </w:rPr>
  </w:style>
  <w:style w:type="paragraph" w:customStyle="1" w:styleId="AuthorsIntroductionText">
    <w:name w:val="Authors Introduction Text"/>
    <w:basedOn w:val="Default"/>
    <w:next w:val="Default"/>
    <w:qFormat/>
    <w:rsid w:val="004E5714"/>
    <w:pPr>
      <w:snapToGrid w:val="0"/>
      <w:spacing w:before="60" w:after="60"/>
    </w:pPr>
    <w:rPr>
      <w:rFonts w:cs="Times New Roman"/>
      <w:noProof/>
      <w:kern w:val="0"/>
      <w:sz w:val="18"/>
      <w:szCs w:val="18"/>
      <w14:ligatures w14:val="none"/>
    </w:rPr>
  </w:style>
  <w:style w:type="character" w:customStyle="1" w:styleId="af3">
    <w:name w:val="脚注文字列 (文字)"/>
    <w:basedOn w:val="a0"/>
    <w:link w:val="af2"/>
    <w:uiPriority w:val="99"/>
    <w:semiHidden/>
    <w:rsid w:val="009B675A"/>
    <w:rPr>
      <w:rFonts w:ascii="Times New Roman" w:eastAsia="Times New Roman" w:hAnsi="Times New Roman"/>
    </w:rPr>
  </w:style>
  <w:style w:type="character" w:styleId="af4">
    <w:name w:val="footnote reference"/>
    <w:basedOn w:val="a0"/>
    <w:uiPriority w:val="99"/>
    <w:semiHidden/>
    <w:unhideWhenUsed/>
    <w:rsid w:val="009B675A"/>
    <w:rPr>
      <w:vertAlign w:val="superscript"/>
    </w:rPr>
  </w:style>
  <w:style w:type="paragraph" w:styleId="af5">
    <w:name w:val="endnote text"/>
    <w:basedOn w:val="a"/>
    <w:link w:val="af6"/>
    <w:uiPriority w:val="99"/>
    <w:semiHidden/>
    <w:unhideWhenUsed/>
    <w:rsid w:val="009B675A"/>
    <w:pPr>
      <w:snapToGrid w:val="0"/>
    </w:pPr>
  </w:style>
  <w:style w:type="character" w:customStyle="1" w:styleId="af6">
    <w:name w:val="文末脚注文字列 (文字)"/>
    <w:basedOn w:val="a0"/>
    <w:link w:val="af5"/>
    <w:uiPriority w:val="99"/>
    <w:semiHidden/>
    <w:rsid w:val="009B675A"/>
    <w:rPr>
      <w:rFonts w:ascii="Times New Roman" w:eastAsia="Times New Roman" w:hAnsi="Times New Roman"/>
    </w:rPr>
  </w:style>
  <w:style w:type="character" w:styleId="af7">
    <w:name w:val="endnote reference"/>
    <w:basedOn w:val="a0"/>
    <w:uiPriority w:val="99"/>
    <w:semiHidden/>
    <w:unhideWhenUsed/>
    <w:rsid w:val="009B675A"/>
    <w:rPr>
      <w:vertAlign w:val="superscript"/>
    </w:rPr>
  </w:style>
  <w:style w:type="paragraph" w:customStyle="1" w:styleId="ReferencesTitle">
    <w:name w:val="References Title"/>
    <w:basedOn w:val="1"/>
    <w:qFormat/>
    <w:rsid w:val="00637646"/>
    <w:pPr>
      <w:numPr>
        <w:numId w:val="0"/>
      </w:numPr>
      <w:ind w:left="425" w:hanging="425"/>
    </w:pPr>
  </w:style>
  <w:style w:type="paragraph" w:customStyle="1" w:styleId="Email">
    <w:name w:val="Email"/>
    <w:basedOn w:val="a"/>
    <w:next w:val="a"/>
    <w:qFormat/>
    <w:rsid w:val="002C497C"/>
    <w:pPr>
      <w:spacing w:after="40"/>
    </w:pPr>
    <w:rPr>
      <w:i/>
      <w:sz w:val="16"/>
      <w:szCs w:val="20"/>
    </w:rPr>
  </w:style>
  <w:style w:type="paragraph" w:customStyle="1" w:styleId="ResearchArticleTitle">
    <w:name w:val="Research Article Title"/>
    <w:basedOn w:val="Default"/>
    <w:next w:val="Default"/>
    <w:qFormat/>
    <w:rsid w:val="007C2D30"/>
    <w:pPr>
      <w:spacing w:before="120"/>
    </w:pPr>
    <w:rPr>
      <w:rFonts w:ascii="Arial" w:eastAsia="Arial" w:hAnsi="Arial" w:cs="Times New Roman"/>
      <w:kern w:val="0"/>
      <w:szCs w:val="18"/>
      <w:lang w:eastAsia="en-US"/>
      <w14:ligatures w14:val="none"/>
    </w:rPr>
  </w:style>
  <w:style w:type="paragraph" w:customStyle="1" w:styleId="CorrespondingauthorE-mail">
    <w:name w:val="Corresponding author E-mail"/>
    <w:basedOn w:val="Default"/>
    <w:next w:val="Default"/>
    <w:qFormat/>
    <w:rsid w:val="005F472B"/>
    <w:pPr>
      <w:jc w:val="left"/>
    </w:pPr>
    <w:rPr>
      <w:i/>
      <w:sz w:val="16"/>
    </w:rPr>
  </w:style>
  <w:style w:type="paragraph" w:customStyle="1" w:styleId="CorrespondingAuthorTitle">
    <w:name w:val="Corresponding Author Title"/>
    <w:basedOn w:val="Default"/>
    <w:next w:val="Default"/>
    <w:qFormat/>
    <w:rsid w:val="00FF7BF6"/>
    <w:pPr>
      <w:spacing w:after="240"/>
      <w:jc w:val="left"/>
    </w:pPr>
    <w:rPr>
      <w:sz w:val="16"/>
    </w:rPr>
  </w:style>
  <w:style w:type="paragraph" w:customStyle="1" w:styleId="ARTICLEINFOTitle">
    <w:name w:val="ARTICLE INFO Title"/>
    <w:basedOn w:val="Default"/>
    <w:next w:val="Default"/>
    <w:qFormat/>
    <w:rsid w:val="007D49B6"/>
    <w:pPr>
      <w:keepNext/>
      <w:spacing w:beforeLines="50" w:before="50"/>
      <w:jc w:val="left"/>
    </w:pPr>
    <w:rPr>
      <w:rFonts w:ascii="Arial" w:eastAsia="Arial" w:hAnsi="Arial"/>
    </w:rPr>
  </w:style>
  <w:style w:type="paragraph" w:customStyle="1" w:styleId="ArticleHistoryandKeywordsTitle">
    <w:name w:val="Article History and Keywords Title"/>
    <w:basedOn w:val="Default"/>
    <w:next w:val="Default"/>
    <w:qFormat/>
    <w:rsid w:val="00D05D35"/>
    <w:pPr>
      <w:spacing w:before="120" w:after="120"/>
      <w:ind w:leftChars="50" w:left="50"/>
      <w:jc w:val="left"/>
    </w:pPr>
    <w:rPr>
      <w:rFonts w:ascii="Arial" w:eastAsia="Arial" w:hAnsi="Arial"/>
      <w:i/>
      <w:sz w:val="16"/>
    </w:rPr>
  </w:style>
  <w:style w:type="paragraph" w:customStyle="1" w:styleId="ArticleHistoryandKeywords">
    <w:name w:val="Article History and Keywords"/>
    <w:basedOn w:val="Default"/>
    <w:next w:val="Default"/>
    <w:qFormat/>
    <w:rsid w:val="001A16EC"/>
    <w:pPr>
      <w:ind w:leftChars="50" w:left="50"/>
      <w:jc w:val="left"/>
    </w:pPr>
    <w:rPr>
      <w:rFonts w:eastAsia="Arial"/>
      <w:sz w:val="16"/>
    </w:rPr>
  </w:style>
  <w:style w:type="paragraph" w:customStyle="1" w:styleId="Licence">
    <w:name w:val="Licence"/>
    <w:basedOn w:val="Default"/>
    <w:next w:val="Default"/>
    <w:qFormat/>
    <w:rsid w:val="00B131D3"/>
    <w:rPr>
      <w:sz w:val="16"/>
    </w:rPr>
  </w:style>
  <w:style w:type="paragraph" w:styleId="af8">
    <w:name w:val="No Spacing"/>
    <w:uiPriority w:val="1"/>
    <w:qFormat/>
    <w:rsid w:val="002B28FE"/>
    <w:pPr>
      <w:spacing w:after="0" w:line="240" w:lineRule="auto"/>
    </w:pPr>
    <w:rPr>
      <w:rFonts w:ascii="Times New Roman" w:eastAsia="Times New Roman" w:hAnsi="Times New Roman"/>
    </w:rPr>
  </w:style>
  <w:style w:type="paragraph" w:customStyle="1" w:styleId="AuthorsIntroductionBottomLine">
    <w:name w:val="Authors Introduction Bottom Line"/>
    <w:basedOn w:val="Default"/>
    <w:next w:val="Default"/>
    <w:qFormat/>
    <w:rsid w:val="00BF06DE"/>
    <w:pPr>
      <w:pBdr>
        <w:bottom w:val="double" w:sz="4" w:space="1" w:color="auto"/>
      </w:pBdr>
      <w:adjustRightInd w:val="0"/>
      <w:snapToGrid w:val="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39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zuki@brain.kyutech.ac.jp" TargetMode="External"/><Relationship Id="rId18" Type="http://schemas.openxmlformats.org/officeDocument/2006/relationships/footer" Target="footer3.xm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hyperlink" Target="mailto:tanaka@mail.kyutech.jp" TargetMode="External"/><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hyperlink" Target="https://ieeexplore.ieee.org/document/8961819"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9.png"/><Relationship Id="rId32" Type="http://schemas.openxmlformats.org/officeDocument/2006/relationships/hyperlink" Target="https://link.springer.com/article/10.1007/s11044-016-9532-9"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creativecommons.org/licenses/by-nc/4.0/" TargetMode="External"/><Relationship Id="rId31" Type="http://schemas.openxmlformats.org/officeDocument/2006/relationships/hyperlink" Target="https://www.taylorfrancis.com/books/planar-multibody-dynamics-parviz-nikravesh/10.1201/b2230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atanabe@miyazaki-u.ac.jp"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fontTable" Target="fontTable.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Paper%20Form\ICAROB%202026%20-%20Paper%20Form%20Ver.2025052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2BC65-B63B-49D7-8143-16C719E5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ICAROB 2026 - Paper Form Ver.20250526.dotx</Template>
  <TotalTime>118</TotalTime>
  <Pages>5</Pages>
  <Words>2202</Words>
  <Characters>12553</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JRNAL</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JRNAL</dc:title>
  <dc:subject/>
  <dc:creator>林雅士</dc:creator>
  <cp:keywords/>
  <dc:description/>
  <cp:lastModifiedBy>林 雅士</cp:lastModifiedBy>
  <cp:revision>21</cp:revision>
  <cp:lastPrinted>2025-05-27T03:51:00Z</cp:lastPrinted>
  <dcterms:created xsi:type="dcterms:W3CDTF">2025-07-16T09:32:00Z</dcterms:created>
  <dcterms:modified xsi:type="dcterms:W3CDTF">2026-01-18T13:34:00Z</dcterms:modified>
</cp:coreProperties>
</file>